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1A" w:rsidRPr="00C3591A" w:rsidRDefault="00295BB5" w:rsidP="002057C2">
      <w:pPr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8867775" cy="6262370"/>
            <wp:effectExtent l="19050" t="0" r="9525" b="0"/>
            <wp:docPr id="1" name="Рисунок 1" descr="C:\Users\Валерик\Desktop\питание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итание\img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26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F1B" w:rsidRDefault="00032F1B" w:rsidP="00032F1B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  <w:sectPr w:rsidR="00032F1B" w:rsidSect="002057C2">
          <w:footerReference w:type="default" r:id="rId9"/>
          <w:footerReference w:type="first" r:id="rId10"/>
          <w:pgSz w:w="16840" w:h="11900" w:orient="landscape"/>
          <w:pgMar w:top="426" w:right="1440" w:bottom="993" w:left="1440" w:header="0" w:footer="0" w:gutter="0"/>
          <w:pgNumType w:start="1"/>
          <w:cols w:space="720"/>
          <w:titlePg/>
          <w:docGrid w:linePitch="299"/>
        </w:sectPr>
      </w:pPr>
    </w:p>
    <w:p w:rsidR="00C12816" w:rsidRPr="007F2F28" w:rsidRDefault="00C12816" w:rsidP="007F2F28">
      <w:pPr>
        <w:spacing w:line="20" w:lineRule="atLeas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lastRenderedPageBreak/>
        <w:t>Пояснительная записка</w:t>
      </w:r>
    </w:p>
    <w:p w:rsidR="00C12816" w:rsidRPr="007F2F28" w:rsidRDefault="00C12816" w:rsidP="007F2F28">
      <w:pPr>
        <w:spacing w:line="20" w:lineRule="atLeas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C12816" w:rsidRPr="007F2F28" w:rsidRDefault="00C12816" w:rsidP="007F2F28">
      <w:pPr>
        <w:shd w:val="clear" w:color="auto" w:fill="FFFFFF"/>
        <w:suppressAutoHyphens/>
        <w:spacing w:line="20" w:lineRule="atLeast"/>
        <w:ind w:right="-31" w:firstLine="567"/>
        <w:contextualSpacing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7F2F28">
        <w:rPr>
          <w:rFonts w:eastAsia="Calibri"/>
          <w:sz w:val="24"/>
          <w:szCs w:val="24"/>
          <w:lang w:eastAsia="en-US"/>
        </w:rPr>
        <w:t xml:space="preserve">Рабочая программа по </w:t>
      </w:r>
      <w:r w:rsidRPr="007F2F28">
        <w:rPr>
          <w:rFonts w:eastAsiaTheme="minorHAnsi"/>
          <w:sz w:val="24"/>
          <w:szCs w:val="24"/>
          <w:lang w:eastAsia="en-US"/>
        </w:rPr>
        <w:t xml:space="preserve">внеурочной деятельности «Первые шаги в химии» </w:t>
      </w:r>
      <w:r w:rsidRPr="007F2F28">
        <w:rPr>
          <w:rFonts w:eastAsia="Calibri"/>
          <w:sz w:val="24"/>
          <w:szCs w:val="24"/>
          <w:lang w:eastAsia="en-US"/>
        </w:rPr>
        <w:t>для 8-х классов составлена в соответствии с требованиями Федерального государственного образовательного стандарта общего образования второго поколения:</w:t>
      </w:r>
    </w:p>
    <w:p w:rsidR="00C12816" w:rsidRPr="007F2F28" w:rsidRDefault="00C12816" w:rsidP="007F2F28">
      <w:pPr>
        <w:numPr>
          <w:ilvl w:val="0"/>
          <w:numId w:val="37"/>
        </w:numPr>
        <w:tabs>
          <w:tab w:val="num" w:pos="720"/>
          <w:tab w:val="right" w:leader="dot" w:pos="9628"/>
        </w:tabs>
        <w:suppressAutoHyphens/>
        <w:spacing w:after="200" w:line="20" w:lineRule="atLeast"/>
        <w:ind w:hanging="720"/>
        <w:contextualSpacing/>
        <w:jc w:val="both"/>
        <w:rPr>
          <w:rFonts w:eastAsia="Calibri"/>
          <w:b/>
          <w:sz w:val="24"/>
          <w:szCs w:val="24"/>
        </w:rPr>
      </w:pPr>
      <w:r w:rsidRPr="007F2F28">
        <w:rPr>
          <w:rFonts w:eastAsia="Calibri"/>
          <w:sz w:val="24"/>
          <w:szCs w:val="24"/>
          <w:lang w:eastAsia="en-US"/>
        </w:rPr>
        <w:t xml:space="preserve">Примерная основная образовательная программа </w:t>
      </w:r>
      <w:r w:rsidR="00EA7A53" w:rsidRPr="007F2F28">
        <w:rPr>
          <w:rFonts w:eastAsia="Calibri"/>
          <w:sz w:val="24"/>
          <w:szCs w:val="24"/>
          <w:lang w:eastAsia="en-US"/>
        </w:rPr>
        <w:t>основного</w:t>
      </w:r>
      <w:r w:rsidRPr="007F2F28">
        <w:rPr>
          <w:rFonts w:eastAsia="Calibri"/>
          <w:sz w:val="24"/>
          <w:szCs w:val="24"/>
          <w:lang w:eastAsia="en-US"/>
        </w:rPr>
        <w:t xml:space="preserve"> общего образования (</w:t>
      </w:r>
      <w:r w:rsidRPr="007F2F28">
        <w:rPr>
          <w:rFonts w:eastAsia="Calibri"/>
          <w:sz w:val="24"/>
          <w:szCs w:val="24"/>
        </w:rPr>
        <w:t>одобрена</w:t>
      </w:r>
      <w:r w:rsidRPr="007F2F28">
        <w:rPr>
          <w:rFonts w:eastAsia="Calibri"/>
          <w:b/>
          <w:sz w:val="24"/>
          <w:szCs w:val="24"/>
        </w:rPr>
        <w:t xml:space="preserve"> </w:t>
      </w:r>
      <w:r w:rsidRPr="007F2F28">
        <w:rPr>
          <w:rFonts w:eastAsia="Calibri"/>
          <w:sz w:val="24"/>
          <w:szCs w:val="24"/>
        </w:rPr>
        <w:t>решением федерального учебно-методического объединения по общему образованию</w:t>
      </w:r>
      <w:r w:rsidRPr="007F2F28">
        <w:rPr>
          <w:rFonts w:eastAsia="Calibri"/>
          <w:b/>
          <w:sz w:val="24"/>
          <w:szCs w:val="24"/>
        </w:rPr>
        <w:t xml:space="preserve"> </w:t>
      </w:r>
      <w:r w:rsidRPr="007F2F28">
        <w:rPr>
          <w:rFonts w:eastAsia="Calibri"/>
          <w:sz w:val="24"/>
          <w:szCs w:val="24"/>
        </w:rPr>
        <w:t xml:space="preserve">(протокол  от 28 июня 2016 г. № 2/16-з) </w:t>
      </w:r>
      <w:r w:rsidRPr="007F2F28">
        <w:rPr>
          <w:rFonts w:eastAsia="Calibri"/>
          <w:sz w:val="24"/>
          <w:szCs w:val="24"/>
          <w:lang w:val="en-US"/>
        </w:rPr>
        <w:t>– fgosreestr.ru</w:t>
      </w:r>
      <w:r w:rsidRPr="007F2F28">
        <w:rPr>
          <w:rFonts w:eastAsia="Calibri"/>
          <w:sz w:val="24"/>
          <w:szCs w:val="24"/>
        </w:rPr>
        <w:t>;</w:t>
      </w:r>
    </w:p>
    <w:p w:rsidR="00C12816" w:rsidRPr="007F2F28" w:rsidRDefault="00C12816" w:rsidP="007F2F28">
      <w:pPr>
        <w:numPr>
          <w:ilvl w:val="0"/>
          <w:numId w:val="37"/>
        </w:numPr>
        <w:tabs>
          <w:tab w:val="num" w:pos="720"/>
          <w:tab w:val="right" w:leader="dot" w:pos="9628"/>
        </w:tabs>
        <w:suppressAutoHyphens/>
        <w:spacing w:after="200" w:line="20" w:lineRule="atLeast"/>
        <w:contextualSpacing/>
        <w:jc w:val="both"/>
        <w:rPr>
          <w:rFonts w:eastAsia="Calibri"/>
          <w:sz w:val="24"/>
          <w:szCs w:val="24"/>
        </w:rPr>
      </w:pPr>
      <w:r w:rsidRPr="007F2F28">
        <w:rPr>
          <w:rFonts w:eastAsia="Calibri"/>
          <w:sz w:val="24"/>
          <w:szCs w:val="24"/>
        </w:rPr>
        <w:t>Письмо Минобрнауки от 28.10.2015 г.  № 08-1786 «О рабочих программах учебных предметов»;</w:t>
      </w:r>
    </w:p>
    <w:p w:rsidR="00C12816" w:rsidRPr="007F2F28" w:rsidRDefault="00C12816" w:rsidP="007F2F28">
      <w:pPr>
        <w:numPr>
          <w:ilvl w:val="0"/>
          <w:numId w:val="37"/>
        </w:numPr>
        <w:tabs>
          <w:tab w:val="num" w:pos="720"/>
          <w:tab w:val="right" w:leader="dot" w:pos="9628"/>
        </w:tabs>
        <w:suppressAutoHyphens/>
        <w:spacing w:after="200" w:line="20" w:lineRule="atLeast"/>
        <w:contextualSpacing/>
        <w:jc w:val="both"/>
        <w:rPr>
          <w:rFonts w:eastAsia="Calibri"/>
          <w:sz w:val="24"/>
          <w:szCs w:val="24"/>
        </w:rPr>
      </w:pPr>
      <w:r w:rsidRPr="007F2F28">
        <w:rPr>
          <w:rFonts w:eastAsia="Calibri"/>
          <w:sz w:val="24"/>
          <w:szCs w:val="24"/>
        </w:rPr>
        <w:t>Письмо Минобрнауки от 12.05.2011 г.  № 03-2960 «Об организации внеурочной деятельности».</w:t>
      </w:r>
    </w:p>
    <w:p w:rsidR="00C12816" w:rsidRPr="007F2F28" w:rsidRDefault="00C12816" w:rsidP="007F2F28">
      <w:pPr>
        <w:spacing w:line="20" w:lineRule="atLeast"/>
        <w:contextualSpacing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="Calibri"/>
          <w:sz w:val="24"/>
          <w:szCs w:val="24"/>
        </w:rPr>
        <w:t xml:space="preserve">Данная программа является программой общеинтеллектуальной направленности. </w:t>
      </w:r>
      <w:r w:rsidRPr="007F2F28">
        <w:rPr>
          <w:rFonts w:eastAsiaTheme="minorHAnsi"/>
          <w:sz w:val="24"/>
          <w:szCs w:val="24"/>
          <w:lang w:eastAsia="en-US"/>
        </w:rPr>
        <w:t xml:space="preserve">Программа построена на следующих принципах: </w:t>
      </w:r>
    </w:p>
    <w:p w:rsidR="00C12816" w:rsidRPr="007F2F28" w:rsidRDefault="00C12816" w:rsidP="007F2F28">
      <w:pPr>
        <w:spacing w:line="20" w:lineRule="atLeast"/>
        <w:contextualSpacing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- </w:t>
      </w:r>
      <w:r w:rsidRPr="007F2F28">
        <w:rPr>
          <w:rFonts w:eastAsiaTheme="minorHAnsi"/>
          <w:i/>
          <w:sz w:val="24"/>
          <w:szCs w:val="24"/>
          <w:lang w:eastAsia="en-US"/>
        </w:rPr>
        <w:t>Принцип научности</w:t>
      </w:r>
      <w:r w:rsidRPr="007F2F28">
        <w:rPr>
          <w:rFonts w:eastAsiaTheme="minorHAnsi"/>
          <w:sz w:val="24"/>
          <w:szCs w:val="24"/>
          <w:lang w:eastAsia="en-US"/>
        </w:rPr>
        <w:t xml:space="preserve"> (знания основаны на объективных научных фактах).</w:t>
      </w:r>
    </w:p>
    <w:p w:rsidR="00C12816" w:rsidRPr="007F2F28" w:rsidRDefault="00C12816" w:rsidP="007F2F28">
      <w:pPr>
        <w:spacing w:line="20" w:lineRule="atLeast"/>
        <w:contextualSpacing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-  </w:t>
      </w:r>
      <w:r w:rsidRPr="007F2F28">
        <w:rPr>
          <w:rFonts w:eastAsiaTheme="minorHAnsi"/>
          <w:i/>
          <w:sz w:val="24"/>
          <w:szCs w:val="24"/>
          <w:lang w:eastAsia="en-US"/>
        </w:rPr>
        <w:t>Принцип последовательности и систематичности</w:t>
      </w:r>
      <w:r w:rsidRPr="007F2F28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7F2F28">
        <w:rPr>
          <w:rFonts w:eastAsiaTheme="minorHAnsi"/>
          <w:sz w:val="24"/>
          <w:szCs w:val="24"/>
          <w:lang w:eastAsia="en-US"/>
        </w:rPr>
        <w:t xml:space="preserve">(обучение от простого к сложному, «от незнания к знанию, от неумения к умению»). </w:t>
      </w:r>
    </w:p>
    <w:p w:rsidR="00C12816" w:rsidRPr="007F2F28" w:rsidRDefault="00C12816" w:rsidP="007F2F28">
      <w:pPr>
        <w:spacing w:line="20" w:lineRule="atLeast"/>
        <w:contextualSpacing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- </w:t>
      </w:r>
      <w:r w:rsidRPr="007F2F28">
        <w:rPr>
          <w:rFonts w:eastAsiaTheme="minorHAnsi"/>
          <w:i/>
          <w:sz w:val="24"/>
          <w:szCs w:val="24"/>
          <w:lang w:eastAsia="en-US"/>
        </w:rPr>
        <w:t xml:space="preserve">Принцип наглядности </w:t>
      </w:r>
      <w:r w:rsidRPr="007F2F28">
        <w:rPr>
          <w:rFonts w:eastAsiaTheme="minorHAnsi"/>
          <w:sz w:val="24"/>
          <w:szCs w:val="24"/>
          <w:lang w:eastAsia="en-US"/>
        </w:rPr>
        <w:t xml:space="preserve">(осуществление связи между конкретным и абстрактным). </w:t>
      </w:r>
    </w:p>
    <w:p w:rsidR="00C12816" w:rsidRPr="007F2F28" w:rsidRDefault="00C12816" w:rsidP="007F2F28">
      <w:pPr>
        <w:spacing w:line="20" w:lineRule="atLeast"/>
        <w:contextualSpacing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- </w:t>
      </w:r>
      <w:r w:rsidRPr="007F2F28">
        <w:rPr>
          <w:rFonts w:eastAsiaTheme="minorHAnsi"/>
          <w:i/>
          <w:sz w:val="24"/>
          <w:szCs w:val="24"/>
          <w:lang w:eastAsia="en-US"/>
        </w:rPr>
        <w:t>Принцип осмысленности</w:t>
      </w:r>
      <w:r w:rsidRPr="007F2F28">
        <w:rPr>
          <w:rFonts w:eastAsiaTheme="minorHAnsi"/>
          <w:sz w:val="24"/>
          <w:szCs w:val="24"/>
          <w:lang w:eastAsia="en-US"/>
        </w:rPr>
        <w:t xml:space="preserve"> (перенос имеющихся знаний в новую ситуацию). </w:t>
      </w:r>
    </w:p>
    <w:p w:rsidR="00C12816" w:rsidRPr="007F2F28" w:rsidRDefault="00C12816" w:rsidP="007F2F28">
      <w:pPr>
        <w:spacing w:line="20" w:lineRule="atLeast"/>
        <w:contextualSpacing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- </w:t>
      </w:r>
      <w:r w:rsidRPr="007F2F28">
        <w:rPr>
          <w:rFonts w:eastAsiaTheme="minorHAnsi"/>
          <w:i/>
          <w:sz w:val="24"/>
          <w:szCs w:val="24"/>
          <w:lang w:eastAsia="en-US"/>
        </w:rPr>
        <w:t>Принцип сознательности и активности</w:t>
      </w:r>
      <w:r w:rsidRPr="007F2F28">
        <w:rPr>
          <w:rFonts w:eastAsiaTheme="minorHAnsi"/>
          <w:sz w:val="24"/>
          <w:szCs w:val="24"/>
          <w:lang w:eastAsia="en-US"/>
        </w:rPr>
        <w:t xml:space="preserve"> (применение знаний на практике). </w:t>
      </w:r>
    </w:p>
    <w:p w:rsidR="00633B44" w:rsidRPr="007F2F28" w:rsidRDefault="0007112D" w:rsidP="007F2F28">
      <w:pPr>
        <w:spacing w:line="20" w:lineRule="atLeast"/>
        <w:ind w:left="260" w:firstLine="540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Актуальность программы </w:t>
      </w:r>
      <w:r w:rsidRPr="007F2F28">
        <w:rPr>
          <w:rFonts w:eastAsia="Times New Roman"/>
          <w:sz w:val="24"/>
          <w:szCs w:val="24"/>
        </w:rPr>
        <w:t>обусловлена тем,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что в учебном плане предмету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«Химия» отведено всего 2 часа в неделю (8 класс), что дает возможность сформировать у учащихся лишь базовые знания по предмету. В тоже время возраст 8-го класса является важным для профессионального самоопределения школьников. Возможно, что проснувшийся интерес к химии может перерасти в будущую профессию.</w:t>
      </w:r>
    </w:p>
    <w:p w:rsidR="00633B44" w:rsidRPr="007F2F28" w:rsidRDefault="0007112D" w:rsidP="007F2F28">
      <w:pPr>
        <w:spacing w:line="20" w:lineRule="atLeast"/>
        <w:ind w:left="260" w:firstLine="540"/>
        <w:jc w:val="both"/>
        <w:rPr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>Актуальность</w:t>
      </w:r>
      <w:r w:rsidRPr="007F2F28">
        <w:rPr>
          <w:rFonts w:eastAsia="Times New Roman"/>
          <w:sz w:val="24"/>
          <w:szCs w:val="24"/>
        </w:rPr>
        <w:t xml:space="preserve"> данной программы состоит в и том, что она не только дает воспитанникам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Учащиеся смогут на практике использовать свои знания на уроках химии и в быту.</w:t>
      </w:r>
    </w:p>
    <w:p w:rsidR="00633B44" w:rsidRPr="007F2F28" w:rsidRDefault="0007112D" w:rsidP="007F2F28">
      <w:pPr>
        <w:spacing w:line="20" w:lineRule="atLeast"/>
        <w:ind w:left="260" w:firstLine="374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Педагогическая целесообразность заключается в том, что </w:t>
      </w:r>
      <w:r w:rsidRPr="007F2F28">
        <w:rPr>
          <w:rFonts w:eastAsia="Times New Roman"/>
          <w:sz w:val="24"/>
          <w:szCs w:val="24"/>
        </w:rPr>
        <w:t>базовый курс школьной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программы предусматривает практические работы, но их явно недостаточно, чтобы заинтересовать учащихся в самостоятельном приобретении теоретических знаний и практических умений и навыков. Для этого в курс «</w:t>
      </w:r>
      <w:r w:rsidR="00C12816" w:rsidRPr="007F2F28">
        <w:rPr>
          <w:rFonts w:eastAsia="Times New Roman"/>
          <w:sz w:val="24"/>
          <w:szCs w:val="24"/>
        </w:rPr>
        <w:t>Первые шаги в химии</w:t>
      </w:r>
      <w:r w:rsidRPr="007F2F28">
        <w:rPr>
          <w:rFonts w:eastAsia="Times New Roman"/>
          <w:sz w:val="24"/>
          <w:szCs w:val="24"/>
        </w:rPr>
        <w:t>» включены наиболее яркие, наглядные, интригующие эксперименты, способные увлечь и заинтересовать учащихся практической наукой химией.</w:t>
      </w:r>
    </w:p>
    <w:p w:rsidR="005E2034" w:rsidRPr="007F2F28" w:rsidRDefault="005E2034" w:rsidP="007F2F28">
      <w:pPr>
        <w:spacing w:line="20" w:lineRule="atLeast"/>
        <w:ind w:left="284"/>
        <w:jc w:val="both"/>
        <w:rPr>
          <w:rFonts w:eastAsia="Calibri"/>
          <w:sz w:val="24"/>
          <w:szCs w:val="24"/>
          <w:lang w:eastAsia="en-US"/>
        </w:rPr>
      </w:pPr>
      <w:r w:rsidRPr="007F2F28">
        <w:rPr>
          <w:rFonts w:eastAsia="Calibri"/>
          <w:sz w:val="24"/>
          <w:szCs w:val="24"/>
          <w:lang w:eastAsia="en-US"/>
        </w:rPr>
        <w:t>В рамках национального проекта «Образование» создание центра естественно-научной направленности «Точка роста» позволило внедрить в программу цифровую лабораторию и качественно изменить процесс обучения химии.</w:t>
      </w:r>
    </w:p>
    <w:p w:rsidR="005E2034" w:rsidRPr="007F2F28" w:rsidRDefault="005E2034" w:rsidP="007F2F28">
      <w:pPr>
        <w:spacing w:line="20" w:lineRule="atLeast"/>
        <w:ind w:left="284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7F2F28">
        <w:rPr>
          <w:rFonts w:eastAsia="Calibri"/>
          <w:sz w:val="24"/>
          <w:szCs w:val="24"/>
          <w:lang w:eastAsia="en-US"/>
        </w:rPr>
        <w:t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  <w:bookmarkStart w:id="0" w:name="_GoBack"/>
      <w:bookmarkEnd w:id="0"/>
    </w:p>
    <w:p w:rsidR="002057C2" w:rsidRPr="007F2F28" w:rsidRDefault="002057C2" w:rsidP="007F2F28">
      <w:pPr>
        <w:spacing w:line="20" w:lineRule="atLeast"/>
        <w:ind w:left="960"/>
        <w:rPr>
          <w:rFonts w:eastAsia="Times New Roman"/>
          <w:b/>
          <w:bCs/>
          <w:sz w:val="24"/>
          <w:szCs w:val="24"/>
        </w:rPr>
      </w:pPr>
    </w:p>
    <w:p w:rsidR="002057C2" w:rsidRPr="007F2F28" w:rsidRDefault="002057C2" w:rsidP="007F2F28">
      <w:pPr>
        <w:spacing w:line="20" w:lineRule="atLeast"/>
        <w:ind w:left="960"/>
        <w:rPr>
          <w:rFonts w:eastAsia="Times New Roman"/>
          <w:b/>
          <w:bCs/>
          <w:sz w:val="24"/>
          <w:szCs w:val="24"/>
        </w:rPr>
      </w:pPr>
    </w:p>
    <w:p w:rsidR="007F2F28" w:rsidRDefault="007F2F28" w:rsidP="007F2F28">
      <w:pPr>
        <w:spacing w:line="20" w:lineRule="atLeast"/>
        <w:ind w:left="960"/>
        <w:rPr>
          <w:rFonts w:eastAsia="Times New Roman"/>
          <w:b/>
          <w:bCs/>
          <w:sz w:val="24"/>
          <w:szCs w:val="24"/>
        </w:rPr>
      </w:pPr>
    </w:p>
    <w:p w:rsidR="007F2F28" w:rsidRDefault="007F2F28" w:rsidP="007F2F28">
      <w:pPr>
        <w:spacing w:line="20" w:lineRule="atLeast"/>
        <w:ind w:left="960"/>
        <w:rPr>
          <w:rFonts w:eastAsia="Times New Roman"/>
          <w:b/>
          <w:bCs/>
          <w:sz w:val="24"/>
          <w:szCs w:val="24"/>
        </w:rPr>
      </w:pPr>
    </w:p>
    <w:p w:rsidR="007F2F28" w:rsidRDefault="007F2F28" w:rsidP="007F2F28">
      <w:pPr>
        <w:spacing w:line="20" w:lineRule="atLeast"/>
        <w:ind w:left="960"/>
        <w:rPr>
          <w:rFonts w:eastAsia="Times New Roman"/>
          <w:b/>
          <w:bCs/>
          <w:sz w:val="24"/>
          <w:szCs w:val="24"/>
        </w:rPr>
      </w:pPr>
    </w:p>
    <w:p w:rsidR="00633B44" w:rsidRPr="007F2F28" w:rsidRDefault="0007112D" w:rsidP="007F2F28">
      <w:pPr>
        <w:spacing w:line="20" w:lineRule="atLeast"/>
        <w:ind w:left="960"/>
        <w:rPr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lastRenderedPageBreak/>
        <w:t>Цель программы:</w:t>
      </w:r>
    </w:p>
    <w:p w:rsidR="00633B44" w:rsidRPr="007F2F28" w:rsidRDefault="0007112D" w:rsidP="007F2F28">
      <w:pPr>
        <w:spacing w:line="20" w:lineRule="atLeast"/>
        <w:ind w:left="260" w:firstLine="708"/>
        <w:jc w:val="both"/>
        <w:rPr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633B44" w:rsidRPr="007F2F28" w:rsidRDefault="0007112D" w:rsidP="007F2F28">
      <w:pPr>
        <w:spacing w:line="20" w:lineRule="atLeast"/>
        <w:ind w:left="960"/>
        <w:rPr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Задачи:</w:t>
      </w:r>
    </w:p>
    <w:p w:rsidR="00633B44" w:rsidRPr="007F2F28" w:rsidRDefault="0007112D" w:rsidP="007F2F28">
      <w:pPr>
        <w:spacing w:line="20" w:lineRule="atLeast"/>
        <w:ind w:left="960"/>
        <w:rPr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Образовательные:</w:t>
      </w:r>
    </w:p>
    <w:p w:rsidR="00633B44" w:rsidRPr="007F2F28" w:rsidRDefault="0007112D" w:rsidP="007F2F28">
      <w:pPr>
        <w:pStyle w:val="a7"/>
        <w:numPr>
          <w:ilvl w:val="0"/>
          <w:numId w:val="30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расширить кругозор учащихся о мире веществ;</w:t>
      </w:r>
    </w:p>
    <w:p w:rsidR="00633B44" w:rsidRPr="007F2F28" w:rsidRDefault="0007112D" w:rsidP="007F2F28">
      <w:pPr>
        <w:pStyle w:val="a7"/>
        <w:numPr>
          <w:ilvl w:val="0"/>
          <w:numId w:val="30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использовать теоретические знания по химии на практике;</w:t>
      </w:r>
    </w:p>
    <w:p w:rsidR="00633B44" w:rsidRPr="007F2F28" w:rsidRDefault="0007112D" w:rsidP="007F2F28">
      <w:pPr>
        <w:pStyle w:val="a7"/>
        <w:numPr>
          <w:ilvl w:val="0"/>
          <w:numId w:val="30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обучить технике безопасности при выполнении химических реакций;</w:t>
      </w:r>
    </w:p>
    <w:p w:rsidR="00633B44" w:rsidRPr="007F2F28" w:rsidRDefault="0007112D" w:rsidP="007F2F28">
      <w:pPr>
        <w:pStyle w:val="a7"/>
        <w:numPr>
          <w:ilvl w:val="0"/>
          <w:numId w:val="30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сформировать навыки выполнени</w:t>
      </w:r>
      <w:r w:rsidR="00C12816" w:rsidRPr="007F2F28">
        <w:rPr>
          <w:rFonts w:eastAsia="Times New Roman"/>
          <w:sz w:val="24"/>
          <w:szCs w:val="24"/>
        </w:rPr>
        <w:t>я проектов с использованием ИКТ и цифрового оборудования;</w:t>
      </w:r>
    </w:p>
    <w:p w:rsidR="00C12816" w:rsidRPr="007F2F28" w:rsidRDefault="00C12816" w:rsidP="007F2F28">
      <w:pPr>
        <w:pStyle w:val="a7"/>
        <w:numPr>
          <w:ilvl w:val="0"/>
          <w:numId w:val="30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Symbol"/>
          <w:sz w:val="24"/>
          <w:szCs w:val="24"/>
        </w:rPr>
        <w:t>выявить  творчески одарённых обучающихся и  помочь им  проявить  себя.</w:t>
      </w:r>
    </w:p>
    <w:p w:rsidR="00633B44" w:rsidRPr="007F2F28" w:rsidRDefault="0007112D" w:rsidP="007F2F28">
      <w:pPr>
        <w:spacing w:line="20" w:lineRule="atLeast"/>
        <w:ind w:left="620"/>
        <w:rPr>
          <w:rFonts w:eastAsia="Symbol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Развивающие:</w:t>
      </w:r>
    </w:p>
    <w:p w:rsidR="00633B44" w:rsidRPr="007F2F28" w:rsidRDefault="0007112D" w:rsidP="007F2F28">
      <w:pPr>
        <w:pStyle w:val="a7"/>
        <w:numPr>
          <w:ilvl w:val="0"/>
          <w:numId w:val="32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способствовать развитию творческих способностей обучающихся;</w:t>
      </w:r>
    </w:p>
    <w:p w:rsidR="00633B44" w:rsidRPr="007F2F28" w:rsidRDefault="0007112D" w:rsidP="007F2F28">
      <w:pPr>
        <w:pStyle w:val="a7"/>
        <w:numPr>
          <w:ilvl w:val="0"/>
          <w:numId w:val="31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формировать ИКТ-компетентости;</w:t>
      </w:r>
    </w:p>
    <w:p w:rsidR="00633B44" w:rsidRPr="007F2F28" w:rsidRDefault="0007112D" w:rsidP="007F2F28">
      <w:pPr>
        <w:spacing w:line="20" w:lineRule="atLeast"/>
        <w:ind w:left="620"/>
        <w:rPr>
          <w:rFonts w:eastAsia="Symbol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Воспитательные:</w:t>
      </w:r>
    </w:p>
    <w:p w:rsidR="00633B44" w:rsidRPr="007F2F28" w:rsidRDefault="0007112D" w:rsidP="007F2F28">
      <w:pPr>
        <w:pStyle w:val="a7"/>
        <w:numPr>
          <w:ilvl w:val="0"/>
          <w:numId w:val="31"/>
        </w:numPr>
        <w:tabs>
          <w:tab w:val="left" w:pos="620"/>
        </w:tabs>
        <w:spacing w:line="20" w:lineRule="atLeast"/>
        <w:rPr>
          <w:rFonts w:eastAsia="Symbo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воспитать самостоятельность при выполнении работы;</w:t>
      </w:r>
    </w:p>
    <w:p w:rsidR="00633B44" w:rsidRPr="007F2F28" w:rsidRDefault="0007112D" w:rsidP="007F2F28">
      <w:pPr>
        <w:pStyle w:val="a7"/>
        <w:numPr>
          <w:ilvl w:val="0"/>
          <w:numId w:val="31"/>
        </w:numPr>
        <w:tabs>
          <w:tab w:val="left" w:pos="460"/>
        </w:tabs>
        <w:spacing w:line="20" w:lineRule="atLeast"/>
        <w:ind w:right="100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воспитать чувство взаимопомощи, коллективизма, умение работать в команде;  воспитать чувство личной ответственности.</w:t>
      </w:r>
    </w:p>
    <w:p w:rsidR="001310A2" w:rsidRPr="007F2F28" w:rsidRDefault="001310A2" w:rsidP="007F2F28">
      <w:pPr>
        <w:tabs>
          <w:tab w:val="left" w:pos="460"/>
        </w:tabs>
        <w:spacing w:line="20" w:lineRule="atLeast"/>
        <w:ind w:left="262" w:right="1000"/>
        <w:rPr>
          <w:rFonts w:eastAsia="Times New Roman"/>
          <w:b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 xml:space="preserve">      Связь содержания программы внеурочной деятельности с учебными предметами: </w:t>
      </w:r>
    </w:p>
    <w:p w:rsidR="001310A2" w:rsidRPr="007F2F28" w:rsidRDefault="001310A2" w:rsidP="007F2F28">
      <w:pPr>
        <w:widowControl w:val="0"/>
        <w:overflowPunct w:val="0"/>
        <w:autoSpaceDE w:val="0"/>
        <w:autoSpaceDN w:val="0"/>
        <w:adjustRightInd w:val="0"/>
        <w:spacing w:line="20" w:lineRule="atLeast"/>
        <w:ind w:left="2" w:right="20" w:firstLine="708"/>
        <w:jc w:val="both"/>
        <w:rPr>
          <w:sz w:val="24"/>
          <w:szCs w:val="24"/>
        </w:rPr>
      </w:pPr>
      <w:r w:rsidRPr="007F2F28">
        <w:rPr>
          <w:sz w:val="24"/>
          <w:szCs w:val="24"/>
        </w:rPr>
        <w:t xml:space="preserve">Курс внеурочной деятельности идейно и содержательно связан с базовым курсом химии и позволяет </w:t>
      </w:r>
      <w:r w:rsidR="00D74502" w:rsidRPr="007F2F28">
        <w:rPr>
          <w:sz w:val="24"/>
          <w:szCs w:val="24"/>
        </w:rPr>
        <w:t>поддерживать взаимосвяз</w:t>
      </w:r>
      <w:r w:rsidRPr="007F2F28">
        <w:rPr>
          <w:sz w:val="24"/>
          <w:szCs w:val="24"/>
        </w:rPr>
        <w:t xml:space="preserve"> теории и практики, формирует устойчивую потребность применять полученные знания и навыки в повседневной жизни.</w:t>
      </w:r>
    </w:p>
    <w:p w:rsidR="001310A2" w:rsidRPr="007F2F28" w:rsidRDefault="001310A2" w:rsidP="007F2F28">
      <w:pPr>
        <w:widowControl w:val="0"/>
        <w:overflowPunct w:val="0"/>
        <w:autoSpaceDE w:val="0"/>
        <w:autoSpaceDN w:val="0"/>
        <w:adjustRightInd w:val="0"/>
        <w:spacing w:line="20" w:lineRule="atLeast"/>
        <w:ind w:left="2" w:right="20"/>
        <w:jc w:val="both"/>
        <w:rPr>
          <w:sz w:val="24"/>
          <w:szCs w:val="24"/>
        </w:rPr>
      </w:pPr>
      <w:r w:rsidRPr="007F2F28">
        <w:rPr>
          <w:sz w:val="24"/>
          <w:szCs w:val="24"/>
        </w:rPr>
        <w:t xml:space="preserve">Программа построена на основе </w:t>
      </w:r>
      <w:r w:rsidRPr="007F2F28">
        <w:rPr>
          <w:b/>
          <w:sz w:val="24"/>
          <w:szCs w:val="24"/>
        </w:rPr>
        <w:t>межпредметной интеграции</w:t>
      </w:r>
      <w:r w:rsidRPr="007F2F28">
        <w:rPr>
          <w:sz w:val="24"/>
          <w:szCs w:val="24"/>
        </w:rPr>
        <w:t xml:space="preserve"> с </w:t>
      </w:r>
      <w:r w:rsidR="00D74502" w:rsidRPr="007F2F28">
        <w:rPr>
          <w:sz w:val="24"/>
          <w:szCs w:val="24"/>
        </w:rPr>
        <w:t>физикой</w:t>
      </w:r>
      <w:r w:rsidRPr="007F2F28">
        <w:rPr>
          <w:sz w:val="24"/>
          <w:szCs w:val="24"/>
        </w:rPr>
        <w:t xml:space="preserve">, математикой, </w:t>
      </w:r>
      <w:r w:rsidR="00D74502" w:rsidRPr="007F2F28">
        <w:rPr>
          <w:sz w:val="24"/>
          <w:szCs w:val="24"/>
        </w:rPr>
        <w:t>биологией</w:t>
      </w:r>
      <w:r w:rsidRPr="007F2F28">
        <w:rPr>
          <w:sz w:val="24"/>
          <w:szCs w:val="24"/>
        </w:rPr>
        <w:t xml:space="preserve"> и др</w:t>
      </w:r>
      <w:r w:rsidR="00D74502" w:rsidRPr="007F2F28">
        <w:rPr>
          <w:sz w:val="24"/>
          <w:szCs w:val="24"/>
        </w:rPr>
        <w:t xml:space="preserve">угими естественно-научными </w:t>
      </w:r>
      <w:r w:rsidRPr="007F2F28">
        <w:rPr>
          <w:sz w:val="24"/>
          <w:szCs w:val="24"/>
        </w:rPr>
        <w:t xml:space="preserve"> предметами.</w:t>
      </w:r>
    </w:p>
    <w:p w:rsidR="00D74502" w:rsidRPr="007F2F28" w:rsidRDefault="00D74502" w:rsidP="007F2F28">
      <w:pPr>
        <w:spacing w:line="20" w:lineRule="atLeast"/>
        <w:ind w:left="620" w:right="5360"/>
        <w:rPr>
          <w:rFonts w:eastAsia="Times New Roman"/>
          <w:b/>
          <w:bCs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Особенности</w:t>
      </w:r>
      <w:r w:rsidR="0007112D" w:rsidRPr="007F2F28">
        <w:rPr>
          <w:rFonts w:eastAsia="Times New Roman"/>
          <w:b/>
          <w:bCs/>
          <w:sz w:val="24"/>
          <w:szCs w:val="24"/>
        </w:rPr>
        <w:t xml:space="preserve"> реализации программы:</w:t>
      </w:r>
    </w:p>
    <w:p w:rsidR="00633B44" w:rsidRPr="007F2F28" w:rsidRDefault="0007112D" w:rsidP="007F2F28">
      <w:pPr>
        <w:spacing w:line="20" w:lineRule="atLeast"/>
        <w:ind w:left="620" w:right="53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 Возраст обучающихся</w:t>
      </w:r>
      <w:r w:rsidR="000706BA" w:rsidRPr="007F2F28">
        <w:rPr>
          <w:rFonts w:eastAsia="Times New Roman"/>
          <w:sz w:val="24"/>
          <w:szCs w:val="24"/>
        </w:rPr>
        <w:t>:</w:t>
      </w:r>
    </w:p>
    <w:p w:rsidR="00D74502" w:rsidRPr="007F2F28" w:rsidRDefault="0007112D" w:rsidP="007F2F28">
      <w:pPr>
        <w:spacing w:line="20" w:lineRule="atLeast"/>
        <w:ind w:left="62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Программа ориентирована на воспитанников в возрасте 14-15 лет без специальной</w:t>
      </w:r>
      <w:r w:rsidR="00D74502" w:rsidRPr="007F2F28">
        <w:rPr>
          <w:rFonts w:eastAsia="Times New Roman"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подготовки.</w:t>
      </w:r>
    </w:p>
    <w:p w:rsidR="00D74502" w:rsidRPr="007F2F28" w:rsidRDefault="00D74502" w:rsidP="007F2F28">
      <w:pPr>
        <w:spacing w:line="20" w:lineRule="atLeast"/>
        <w:ind w:firstLine="62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 Формы занятий</w:t>
      </w:r>
      <w:r w:rsidR="000706BA" w:rsidRPr="007F2F28">
        <w:rPr>
          <w:rFonts w:eastAsia="Times New Roman"/>
          <w:sz w:val="24"/>
          <w:szCs w:val="24"/>
        </w:rPr>
        <w:t>:</w:t>
      </w:r>
    </w:p>
    <w:p w:rsidR="00D74502" w:rsidRPr="007F2F28" w:rsidRDefault="000706BA" w:rsidP="007F2F28">
      <w:pPr>
        <w:tabs>
          <w:tab w:val="left" w:pos="1188"/>
        </w:tabs>
        <w:spacing w:line="20" w:lineRule="atLeast"/>
        <w:ind w:right="10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        В </w:t>
      </w:r>
      <w:r w:rsidR="00D74502" w:rsidRPr="007F2F28">
        <w:rPr>
          <w:rFonts w:eastAsia="Times New Roman"/>
          <w:sz w:val="24"/>
          <w:szCs w:val="24"/>
        </w:rPr>
        <w:t>образовательном процессе используются различные формы проведения занятия:</w:t>
      </w:r>
    </w:p>
    <w:p w:rsidR="00D74502" w:rsidRPr="007F2F28" w:rsidRDefault="00D74502" w:rsidP="007F2F28">
      <w:pPr>
        <w:pStyle w:val="a7"/>
        <w:numPr>
          <w:ilvl w:val="0"/>
          <w:numId w:val="35"/>
        </w:numPr>
        <w:tabs>
          <w:tab w:val="left" w:pos="1188"/>
        </w:tabs>
        <w:spacing w:line="20" w:lineRule="atLeast"/>
        <w:ind w:right="100" w:hanging="1734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беседы;</w:t>
      </w:r>
    </w:p>
    <w:p w:rsidR="00D74502" w:rsidRPr="007F2F28" w:rsidRDefault="00D74502" w:rsidP="007F2F28">
      <w:pPr>
        <w:pStyle w:val="a7"/>
        <w:numPr>
          <w:ilvl w:val="0"/>
          <w:numId w:val="35"/>
        </w:numPr>
        <w:tabs>
          <w:tab w:val="left" w:pos="1188"/>
        </w:tabs>
        <w:spacing w:line="20" w:lineRule="atLeast"/>
        <w:ind w:right="100" w:hanging="1734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лекции;</w:t>
      </w:r>
    </w:p>
    <w:p w:rsidR="000706BA" w:rsidRPr="007F2F28" w:rsidRDefault="00D74502" w:rsidP="007F2F28">
      <w:pPr>
        <w:pStyle w:val="a7"/>
        <w:numPr>
          <w:ilvl w:val="0"/>
          <w:numId w:val="35"/>
        </w:numPr>
        <w:tabs>
          <w:tab w:val="left" w:pos="1188"/>
        </w:tabs>
        <w:spacing w:line="20" w:lineRule="atLeast"/>
        <w:ind w:right="100" w:hanging="1734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семинары;</w:t>
      </w:r>
    </w:p>
    <w:p w:rsidR="00D74502" w:rsidRPr="007F2F28" w:rsidRDefault="00D74502" w:rsidP="007F2F28">
      <w:pPr>
        <w:pStyle w:val="a7"/>
        <w:numPr>
          <w:ilvl w:val="0"/>
          <w:numId w:val="35"/>
        </w:numPr>
        <w:tabs>
          <w:tab w:val="left" w:pos="709"/>
        </w:tabs>
        <w:spacing w:line="20" w:lineRule="atLeast"/>
        <w:ind w:right="100" w:hanging="1734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практическое занятие;</w:t>
      </w:r>
    </w:p>
    <w:p w:rsidR="00D74502" w:rsidRPr="007F2F28" w:rsidRDefault="00D74502" w:rsidP="007F2F28">
      <w:pPr>
        <w:pStyle w:val="a7"/>
        <w:numPr>
          <w:ilvl w:val="0"/>
          <w:numId w:val="33"/>
        </w:numPr>
        <w:spacing w:line="20" w:lineRule="atLeast"/>
        <w:ind w:right="598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химический эксперимент;</w:t>
      </w:r>
    </w:p>
    <w:p w:rsidR="00D74502" w:rsidRPr="007F2F28" w:rsidRDefault="00D74502" w:rsidP="007F2F28">
      <w:pPr>
        <w:pStyle w:val="a7"/>
        <w:numPr>
          <w:ilvl w:val="0"/>
          <w:numId w:val="33"/>
        </w:numPr>
        <w:spacing w:line="20" w:lineRule="atLeast"/>
        <w:ind w:right="598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работа на компьютере; </w:t>
      </w:r>
    </w:p>
    <w:p w:rsidR="00D74502" w:rsidRPr="007F2F28" w:rsidRDefault="00D74502" w:rsidP="007F2F28">
      <w:pPr>
        <w:pStyle w:val="a7"/>
        <w:numPr>
          <w:ilvl w:val="0"/>
          <w:numId w:val="33"/>
        </w:numPr>
        <w:spacing w:line="20" w:lineRule="atLeast"/>
        <w:ind w:right="598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экскурсии;</w:t>
      </w:r>
    </w:p>
    <w:p w:rsidR="00D74502" w:rsidRPr="007F2F28" w:rsidRDefault="00D74502" w:rsidP="007F2F28">
      <w:pPr>
        <w:pStyle w:val="a7"/>
        <w:numPr>
          <w:ilvl w:val="0"/>
          <w:numId w:val="33"/>
        </w:numPr>
        <w:spacing w:line="20" w:lineRule="atLeast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выполнение и защита проектов.</w:t>
      </w:r>
    </w:p>
    <w:p w:rsidR="00D74502" w:rsidRPr="007F2F28" w:rsidRDefault="00D74502" w:rsidP="007F2F28">
      <w:p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lastRenderedPageBreak/>
        <w:t>Режим проведения</w:t>
      </w:r>
      <w:r w:rsidRPr="007F2F28">
        <w:rPr>
          <w:rFonts w:eastAsia="Times New Roman"/>
          <w:sz w:val="24"/>
          <w:szCs w:val="24"/>
        </w:rPr>
        <w:t xml:space="preserve">:   </w:t>
      </w:r>
      <w:r w:rsidR="00226B29" w:rsidRPr="007F2F28">
        <w:rPr>
          <w:rFonts w:eastAsia="Times New Roman"/>
          <w:sz w:val="24"/>
          <w:szCs w:val="24"/>
        </w:rPr>
        <w:t>34</w:t>
      </w:r>
      <w:r w:rsidR="000706BA" w:rsidRPr="007F2F28">
        <w:rPr>
          <w:rFonts w:eastAsia="Times New Roman"/>
          <w:sz w:val="24"/>
          <w:szCs w:val="24"/>
        </w:rPr>
        <w:t xml:space="preserve"> </w:t>
      </w:r>
      <w:r w:rsidR="00226B29" w:rsidRPr="007F2F28">
        <w:rPr>
          <w:rFonts w:eastAsia="Times New Roman"/>
          <w:sz w:val="24"/>
          <w:szCs w:val="24"/>
        </w:rPr>
        <w:t>часа в год - 1 раз в неделю. В</w:t>
      </w:r>
      <w:r w:rsidRPr="007F2F28">
        <w:rPr>
          <w:rFonts w:eastAsia="Times New Roman"/>
          <w:sz w:val="24"/>
          <w:szCs w:val="24"/>
        </w:rPr>
        <w:t>се занятия по внеурочной деятельности проводятся после всех уроков основного расписания, продолжительность соответствует рекомендациям СанПиН, т. е. 40 минут.</w:t>
      </w:r>
    </w:p>
    <w:p w:rsidR="00D74502" w:rsidRPr="007F2F28" w:rsidRDefault="00D74502" w:rsidP="007F2F28">
      <w:p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 xml:space="preserve">Место проведения:    </w:t>
      </w:r>
      <w:r w:rsidRPr="007F2F28">
        <w:rPr>
          <w:rFonts w:eastAsia="Times New Roman"/>
          <w:sz w:val="24"/>
          <w:szCs w:val="24"/>
        </w:rPr>
        <w:t>занятия проводятся в учебном кабинете химии</w:t>
      </w:r>
      <w:r w:rsidR="000706BA" w:rsidRPr="007F2F28">
        <w:rPr>
          <w:rFonts w:eastAsia="Times New Roman"/>
          <w:sz w:val="24"/>
          <w:szCs w:val="24"/>
        </w:rPr>
        <w:t xml:space="preserve"> ГБОУ СОШ № 1 г. Нефтегорска.</w:t>
      </w:r>
    </w:p>
    <w:p w:rsidR="00633B44" w:rsidRPr="007F2F28" w:rsidRDefault="00D74502" w:rsidP="007F2F28">
      <w:pPr>
        <w:spacing w:line="20" w:lineRule="atLeast"/>
        <w:jc w:val="both"/>
        <w:rPr>
          <w:rFonts w:eastAsia="Times New Roman"/>
          <w:sz w:val="24"/>
          <w:szCs w:val="24"/>
          <w:lang w:eastAsia="en-US"/>
        </w:rPr>
      </w:pPr>
      <w:r w:rsidRPr="007F2F28">
        <w:rPr>
          <w:rFonts w:eastAsia="Times New Roman"/>
          <w:sz w:val="24"/>
          <w:szCs w:val="24"/>
        </w:rPr>
        <w:t xml:space="preserve">Здоровьесберегающая организация образовательного процесса предполагает использование форм и методов обучения, адекватных возрастным возможностям  школьника: </w:t>
      </w:r>
      <w:r w:rsidRPr="007F2F28">
        <w:rPr>
          <w:rFonts w:eastAsia="Times New Roman"/>
          <w:sz w:val="24"/>
          <w:szCs w:val="24"/>
          <w:lang w:eastAsia="en-US"/>
        </w:rPr>
        <w:t>практические работы,</w:t>
      </w:r>
      <w:r w:rsidRPr="007F2F28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7F2F28">
        <w:rPr>
          <w:rFonts w:eastAsia="Times New Roman"/>
          <w:sz w:val="24"/>
          <w:szCs w:val="24"/>
          <w:lang w:eastAsia="en-US"/>
        </w:rPr>
        <w:t>эксперименты и беседы.</w:t>
      </w:r>
    </w:p>
    <w:p w:rsidR="00633B44" w:rsidRPr="007F2F28" w:rsidRDefault="00226B29" w:rsidP="007F2F28">
      <w:p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  <w:lang w:eastAsia="en-US"/>
        </w:rPr>
        <w:t>Виды деятельности</w:t>
      </w:r>
      <w:r w:rsidRPr="007F2F28">
        <w:rPr>
          <w:rFonts w:eastAsia="Times New Roman"/>
          <w:sz w:val="24"/>
          <w:szCs w:val="24"/>
          <w:lang w:eastAsia="en-US"/>
        </w:rPr>
        <w:t>: предусмотрены теоретические  (20ч.)  и практические занятия (14ч.).</w:t>
      </w:r>
    </w:p>
    <w:p w:rsidR="000706BA" w:rsidRPr="007F2F28" w:rsidRDefault="000706BA" w:rsidP="007F2F28">
      <w:pPr>
        <w:spacing w:line="20" w:lineRule="atLeast"/>
        <w:jc w:val="both"/>
        <w:rPr>
          <w:rFonts w:eastAsia="Times New Roman"/>
          <w:sz w:val="24"/>
          <w:szCs w:val="24"/>
        </w:rPr>
      </w:pPr>
    </w:p>
    <w:p w:rsidR="00633B44" w:rsidRPr="007F2F28" w:rsidRDefault="00AF49D7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7F2F28">
        <w:rPr>
          <w:rFonts w:eastAsia="Times New Roman"/>
          <w:b/>
          <w:bCs/>
          <w:sz w:val="24"/>
          <w:szCs w:val="24"/>
          <w:u w:val="single"/>
        </w:rPr>
        <w:t xml:space="preserve">Планируемые результаты </w:t>
      </w:r>
      <w:r w:rsidR="0007112D" w:rsidRPr="007F2F28">
        <w:rPr>
          <w:rFonts w:eastAsia="Times New Roman"/>
          <w:b/>
          <w:bCs/>
          <w:sz w:val="24"/>
          <w:szCs w:val="24"/>
          <w:u w:val="single"/>
        </w:rPr>
        <w:t xml:space="preserve"> освоения </w:t>
      </w:r>
      <w:r w:rsidRPr="007F2F28">
        <w:rPr>
          <w:rFonts w:eastAsia="Times New Roman"/>
          <w:b/>
          <w:bCs/>
          <w:sz w:val="24"/>
          <w:szCs w:val="24"/>
          <w:u w:val="single"/>
        </w:rPr>
        <w:t>обучающимися программы (внеучебной) внеурочной деятельности</w:t>
      </w:r>
    </w:p>
    <w:p w:rsidR="00633B44" w:rsidRPr="007F2F28" w:rsidRDefault="0007112D" w:rsidP="007F2F28">
      <w:pPr>
        <w:spacing w:line="20" w:lineRule="atLeast"/>
        <w:ind w:left="260"/>
        <w:rPr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12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17"/>
        </w:tabs>
        <w:spacing w:line="20" w:lineRule="atLeast"/>
        <w:ind w:left="260" w:firstLine="2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20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02"/>
        </w:tabs>
        <w:spacing w:line="20" w:lineRule="atLeast"/>
        <w:ind w:left="260" w:firstLine="2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633B44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Метапредметными </w:t>
      </w:r>
      <w:r w:rsidRPr="007F2F28">
        <w:rPr>
          <w:rFonts w:eastAsia="Times New Roman"/>
          <w:sz w:val="24"/>
          <w:szCs w:val="24"/>
        </w:rPr>
        <w:t>результатами изучения курса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«</w:t>
      </w:r>
      <w:r w:rsidR="00C12816" w:rsidRPr="007F2F28">
        <w:rPr>
          <w:rFonts w:eastAsia="Times New Roman"/>
          <w:sz w:val="24"/>
          <w:szCs w:val="24"/>
        </w:rPr>
        <w:t>Первые шаги в химии</w:t>
      </w:r>
      <w:r w:rsidRPr="007F2F28">
        <w:rPr>
          <w:rFonts w:eastAsia="Times New Roman"/>
          <w:sz w:val="24"/>
          <w:szCs w:val="24"/>
        </w:rPr>
        <w:t>»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является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формирование универсальных учебных действий (УУД).</w:t>
      </w:r>
    </w:p>
    <w:p w:rsidR="00633B44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Регулятивные УУД: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58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71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535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осуществлять целеполагание, включая постановку новых целей, преобразование практической задачи в познавательную;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составлять (индивидуально или в группе) план решения проблемы;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50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531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633B44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Познавательные УУД: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21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анализировать, </w:t>
      </w:r>
      <w:r w:rsidRPr="007F2F28">
        <w:rPr>
          <w:rFonts w:eastAsia="Times New Roman"/>
          <w:sz w:val="24"/>
          <w:szCs w:val="24"/>
        </w:rPr>
        <w:t>сравнивать,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классифицировать и обобщать факты и явления.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Выявлять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причины и следствия простых явлений.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525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осуществлять </w:t>
      </w:r>
      <w:r w:rsidRPr="007F2F28">
        <w:rPr>
          <w:rFonts w:eastAsia="Times New Roman"/>
          <w:sz w:val="24"/>
          <w:szCs w:val="24"/>
        </w:rPr>
        <w:t>сравнение,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классификацию,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самостоятельно выбирая основания и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критерии для указанных логических операций;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35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строить </w:t>
      </w:r>
      <w:r w:rsidRPr="007F2F28">
        <w:rPr>
          <w:rFonts w:eastAsia="Times New Roman"/>
          <w:sz w:val="24"/>
          <w:szCs w:val="24"/>
        </w:rPr>
        <w:t>логическое рассуждение,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включающее установление причинно-следственных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связей.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создавать </w:t>
      </w:r>
      <w:r w:rsidRPr="007F2F28">
        <w:rPr>
          <w:rFonts w:eastAsia="Times New Roman"/>
          <w:sz w:val="24"/>
          <w:szCs w:val="24"/>
        </w:rPr>
        <w:t>схематические модели с выделением существенных характеристик объекта.</w:t>
      </w:r>
    </w:p>
    <w:p w:rsidR="00633B44" w:rsidRPr="007F2F28" w:rsidRDefault="0007112D" w:rsidP="007F2F28">
      <w:pPr>
        <w:numPr>
          <w:ilvl w:val="0"/>
          <w:numId w:val="5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составлять </w:t>
      </w:r>
      <w:r w:rsidRPr="007F2F28">
        <w:rPr>
          <w:rFonts w:eastAsia="Times New Roman"/>
          <w:sz w:val="24"/>
          <w:szCs w:val="24"/>
        </w:rPr>
        <w:t>тезисы,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различные виды планов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(простых,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сложных и т.п.).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b/>
          <w:bCs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преобразовывать </w:t>
      </w:r>
      <w:r w:rsidRPr="007F2F28">
        <w:rPr>
          <w:rFonts w:eastAsia="Times New Roman"/>
          <w:sz w:val="24"/>
          <w:szCs w:val="24"/>
        </w:rPr>
        <w:t>информацию из одного вида в другой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(таблицу в текст и пр.).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60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уметь </w:t>
      </w:r>
      <w:r w:rsidRPr="007F2F28">
        <w:rPr>
          <w:rFonts w:eastAsia="Times New Roman"/>
          <w:sz w:val="24"/>
          <w:szCs w:val="24"/>
        </w:rPr>
        <w:t>определять возможные источники необходимых сведений,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производить поиск</w:t>
      </w:r>
      <w:r w:rsidRPr="007F2F28">
        <w:rPr>
          <w:rFonts w:eastAsia="Times New Roman"/>
          <w:b/>
          <w:bCs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информации, анализировать и оценивать её достоверность.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lastRenderedPageBreak/>
        <w:t>обобщать понятия - осуществлять логическую операцию перехода от понятий с меньшим объемом понятиям с большим объемом;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40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строить логические рассуждения, включающие установление причинно-следственных связей.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56"/>
        </w:tabs>
        <w:spacing w:line="20" w:lineRule="atLeast"/>
        <w:ind w:left="260" w:firstLine="2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</w:t>
      </w:r>
    </w:p>
    <w:p w:rsidR="00633B44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Коммуникативные УУД: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550"/>
        </w:tabs>
        <w:spacing w:line="20" w:lineRule="atLeast"/>
        <w:ind w:left="260" w:firstLine="2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534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отображать в речи содержание совершаемых действий, как в форме громкой социализированной речи, так и в форме внутренней речи;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уметь аргументировать свою точку зрения;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32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уметь осуществлять взаимный контроль и оказывать в сотрудничестве необходимую взаимопомощь;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17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уметь работать в группе - устанавливать рабочие отношения, эффективно сотрудничать и способствовать продуктивной кооперации.</w:t>
      </w:r>
    </w:p>
    <w:p w:rsidR="00633B44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Предметными результатами </w:t>
      </w:r>
      <w:r w:rsidRPr="007F2F28">
        <w:rPr>
          <w:rFonts w:eastAsia="Times New Roman"/>
          <w:sz w:val="24"/>
          <w:szCs w:val="24"/>
        </w:rPr>
        <w:t>изучения предмета являются следующие умения: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осознание роли веществ;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определять роль различных веществ в природе и технике;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объяснять роль веществ в их круговороте;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рассмотрение химических процессов;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3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использовать знания химии при соблюдении правил использования бытовых химических препаратов;</w:t>
      </w:r>
    </w:p>
    <w:p w:rsidR="00633B44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– различать опасные и безопасные вещества;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приводить примеры химических процессов в природе;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39"/>
        </w:tabs>
        <w:spacing w:line="20" w:lineRule="atLeast"/>
        <w:ind w:left="260" w:firstLine="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находить черты, свидетельствующие об общих признаках химических процессов и их различиях;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использование химических знаний в быту;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объяснять значение веществ в жизни и хозяйстве человека;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объяснять мир с точки зрения химии;</w:t>
      </w:r>
    </w:p>
    <w:p w:rsidR="00633B44" w:rsidRPr="007F2F28" w:rsidRDefault="0007112D" w:rsidP="007F2F28">
      <w:pPr>
        <w:numPr>
          <w:ilvl w:val="0"/>
          <w:numId w:val="6"/>
        </w:numPr>
        <w:tabs>
          <w:tab w:val="left" w:pos="400"/>
        </w:tabs>
        <w:spacing w:line="20" w:lineRule="atLeast"/>
        <w:ind w:left="400" w:hanging="1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формировать представления о будущем профессиональном выборе.</w:t>
      </w:r>
    </w:p>
    <w:p w:rsidR="00633B44" w:rsidRPr="007F2F28" w:rsidRDefault="0007112D" w:rsidP="007F2F28">
      <w:pPr>
        <w:spacing w:line="20" w:lineRule="atLeast"/>
        <w:ind w:left="260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Кроме того, занятия призваны пробудить у учащихся интерес к химической науке, стимулировать 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0A6458" w:rsidRPr="007F2F28" w:rsidRDefault="000A6458" w:rsidP="007F2F28">
      <w:pPr>
        <w:spacing w:line="20" w:lineRule="atLeast"/>
        <w:ind w:left="260"/>
        <w:jc w:val="both"/>
        <w:rPr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>Основанием для выделения требований к  уровню подготовки</w:t>
      </w:r>
      <w:r w:rsidRPr="007F2F28">
        <w:rPr>
          <w:rFonts w:eastAsia="Times New Roman"/>
          <w:sz w:val="24"/>
          <w:szCs w:val="24"/>
        </w:rPr>
        <w:t xml:space="preserve"> обучающихся выступает основная образовательная программа  ГБОУ СОШ №1 г. Нефтегорска.</w:t>
      </w:r>
    </w:p>
    <w:p w:rsidR="00633B44" w:rsidRPr="007F2F28" w:rsidRDefault="0007112D" w:rsidP="007F2F28">
      <w:pPr>
        <w:spacing w:line="20" w:lineRule="atLeast"/>
        <w:ind w:left="620"/>
        <w:rPr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Способы определения результативности</w:t>
      </w:r>
      <w:r w:rsidRPr="007F2F28">
        <w:rPr>
          <w:rFonts w:eastAsia="Times New Roman"/>
          <w:sz w:val="24"/>
          <w:szCs w:val="24"/>
        </w:rPr>
        <w:t>:</w:t>
      </w:r>
    </w:p>
    <w:p w:rsidR="00633B44" w:rsidRPr="007F2F28" w:rsidRDefault="0007112D" w:rsidP="007F2F28">
      <w:pPr>
        <w:numPr>
          <w:ilvl w:val="0"/>
          <w:numId w:val="7"/>
        </w:numPr>
        <w:tabs>
          <w:tab w:val="left" w:pos="620"/>
        </w:tabs>
        <w:spacing w:line="20" w:lineRule="atLeast"/>
        <w:ind w:left="260" w:firstLine="2"/>
        <w:jc w:val="both"/>
        <w:rPr>
          <w:rFonts w:eastAsia="Arial"/>
          <w:sz w:val="24"/>
          <w:szCs w:val="24"/>
        </w:rPr>
      </w:pPr>
      <w:r w:rsidRPr="007F2F28">
        <w:rPr>
          <w:rFonts w:eastAsia="Times New Roman"/>
          <w:b/>
          <w:i/>
          <w:sz w:val="24"/>
          <w:szCs w:val="24"/>
        </w:rPr>
        <w:t>Начальный контроль (сентябрь)</w:t>
      </w:r>
      <w:r w:rsidRPr="007F2F28">
        <w:rPr>
          <w:rFonts w:eastAsia="Times New Roman"/>
          <w:sz w:val="24"/>
          <w:szCs w:val="24"/>
        </w:rPr>
        <w:t xml:space="preserve"> в виде визуального наблюдения педагога за соблюдением воспитанниками техники безопасности, поведением при работе с последующим обсуждением;</w:t>
      </w:r>
    </w:p>
    <w:p w:rsidR="00633B44" w:rsidRPr="007F2F28" w:rsidRDefault="0007112D" w:rsidP="007F2F28">
      <w:pPr>
        <w:numPr>
          <w:ilvl w:val="0"/>
          <w:numId w:val="7"/>
        </w:numPr>
        <w:tabs>
          <w:tab w:val="left" w:pos="620"/>
        </w:tabs>
        <w:spacing w:line="20" w:lineRule="atLeast"/>
        <w:ind w:left="260" w:firstLine="2"/>
        <w:jc w:val="both"/>
        <w:rPr>
          <w:rFonts w:eastAsia="Arial"/>
          <w:sz w:val="24"/>
          <w:szCs w:val="24"/>
        </w:rPr>
      </w:pPr>
      <w:r w:rsidRPr="007F2F28">
        <w:rPr>
          <w:rFonts w:eastAsia="Times New Roman"/>
          <w:b/>
          <w:i/>
          <w:sz w:val="24"/>
          <w:szCs w:val="24"/>
        </w:rPr>
        <w:t>Текущий контроль (в течение всего учебного года)</w:t>
      </w:r>
      <w:r w:rsidRPr="007F2F28">
        <w:rPr>
          <w:rFonts w:eastAsia="Times New Roman"/>
          <w:sz w:val="24"/>
          <w:szCs w:val="24"/>
        </w:rPr>
        <w:t xml:space="preserve"> в виде визуального наблюдения педагога за процессом выполнения учащимися практических работ, проектов, индивидуальных заданий, участия в предметной неделе естествознания;</w:t>
      </w:r>
    </w:p>
    <w:p w:rsidR="00633B44" w:rsidRPr="007F2F28" w:rsidRDefault="0007112D" w:rsidP="007F2F28">
      <w:pPr>
        <w:numPr>
          <w:ilvl w:val="0"/>
          <w:numId w:val="7"/>
        </w:numPr>
        <w:tabs>
          <w:tab w:val="left" w:pos="620"/>
        </w:tabs>
        <w:spacing w:line="20" w:lineRule="atLeast"/>
        <w:ind w:left="260" w:firstLine="2"/>
        <w:rPr>
          <w:rFonts w:eastAsia="Arial"/>
          <w:sz w:val="24"/>
          <w:szCs w:val="24"/>
        </w:rPr>
      </w:pPr>
      <w:r w:rsidRPr="007F2F28">
        <w:rPr>
          <w:rFonts w:eastAsia="Times New Roman"/>
          <w:b/>
          <w:i/>
          <w:sz w:val="24"/>
          <w:szCs w:val="24"/>
        </w:rPr>
        <w:t>Промежуточный контроль (тематический)</w:t>
      </w:r>
      <w:r w:rsidRPr="007F2F28">
        <w:rPr>
          <w:rFonts w:eastAsia="Times New Roman"/>
          <w:sz w:val="24"/>
          <w:szCs w:val="24"/>
        </w:rPr>
        <w:t xml:space="preserve"> в виде предметной диагностики знания детьми пройденных тем;</w:t>
      </w:r>
    </w:p>
    <w:p w:rsidR="00633B44" w:rsidRPr="007F2F28" w:rsidRDefault="0007112D" w:rsidP="007F2F28">
      <w:pPr>
        <w:numPr>
          <w:ilvl w:val="0"/>
          <w:numId w:val="7"/>
        </w:numPr>
        <w:tabs>
          <w:tab w:val="left" w:pos="620"/>
        </w:tabs>
        <w:spacing w:line="20" w:lineRule="atLeast"/>
        <w:ind w:left="260" w:firstLine="2"/>
        <w:jc w:val="both"/>
        <w:rPr>
          <w:rFonts w:eastAsia="Arial"/>
          <w:sz w:val="24"/>
          <w:szCs w:val="24"/>
        </w:rPr>
      </w:pPr>
      <w:r w:rsidRPr="007F2F28">
        <w:rPr>
          <w:rFonts w:eastAsia="Times New Roman"/>
          <w:b/>
          <w:i/>
          <w:sz w:val="24"/>
          <w:szCs w:val="24"/>
        </w:rPr>
        <w:lastRenderedPageBreak/>
        <w:t>Итоговый контроль (май)</w:t>
      </w:r>
      <w:r w:rsidRPr="007F2F28">
        <w:rPr>
          <w:rFonts w:eastAsia="Times New Roman"/>
          <w:sz w:val="24"/>
          <w:szCs w:val="24"/>
        </w:rPr>
        <w:t xml:space="preserve"> в виде изучения и анализа продуктов труда учащихся (проектов; сообщений, рефератов), процесса организации работы над продуктом и динамики личностных изменений.</w:t>
      </w:r>
    </w:p>
    <w:p w:rsidR="00633B44" w:rsidRPr="007F2F28" w:rsidRDefault="0007112D" w:rsidP="007F2F28">
      <w:pPr>
        <w:spacing w:line="20" w:lineRule="atLeast"/>
        <w:ind w:left="260"/>
        <w:rPr>
          <w:rFonts w:eastAsia="Arial"/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 xml:space="preserve">Формы </w:t>
      </w:r>
      <w:r w:rsidR="00AF49D7" w:rsidRPr="007F2F28">
        <w:rPr>
          <w:rFonts w:eastAsia="Times New Roman"/>
          <w:b/>
          <w:bCs/>
          <w:sz w:val="24"/>
          <w:szCs w:val="24"/>
        </w:rPr>
        <w:t>учёта знаний</w:t>
      </w:r>
      <w:r w:rsidR="00797FA5" w:rsidRPr="007F2F28">
        <w:rPr>
          <w:rFonts w:eastAsia="Times New Roman"/>
          <w:b/>
          <w:bCs/>
          <w:sz w:val="24"/>
          <w:szCs w:val="24"/>
        </w:rPr>
        <w:t xml:space="preserve">, умений при </w:t>
      </w:r>
      <w:r w:rsidRPr="007F2F28">
        <w:rPr>
          <w:rFonts w:eastAsia="Times New Roman"/>
          <w:b/>
          <w:bCs/>
          <w:sz w:val="24"/>
          <w:szCs w:val="24"/>
        </w:rPr>
        <w:t xml:space="preserve"> реализации программы.</w:t>
      </w:r>
    </w:p>
    <w:p w:rsidR="00633B44" w:rsidRPr="007F2F28" w:rsidRDefault="0007112D" w:rsidP="007F2F28">
      <w:pPr>
        <w:numPr>
          <w:ilvl w:val="0"/>
          <w:numId w:val="8"/>
        </w:numPr>
        <w:tabs>
          <w:tab w:val="left" w:pos="1520"/>
        </w:tabs>
        <w:spacing w:line="20" w:lineRule="atLeast"/>
        <w:ind w:left="1520" w:hanging="1258"/>
        <w:rPr>
          <w:rFonts w:eastAsia="Aria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Опрос;</w:t>
      </w:r>
    </w:p>
    <w:p w:rsidR="00633B44" w:rsidRPr="007F2F28" w:rsidRDefault="0007112D" w:rsidP="007F2F28">
      <w:pPr>
        <w:numPr>
          <w:ilvl w:val="0"/>
          <w:numId w:val="9"/>
        </w:numPr>
        <w:tabs>
          <w:tab w:val="left" w:pos="1520"/>
        </w:tabs>
        <w:spacing w:line="20" w:lineRule="atLeast"/>
        <w:ind w:left="1520" w:hanging="1258"/>
        <w:rPr>
          <w:rFonts w:eastAsia="Aria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Обсуждение;</w:t>
      </w:r>
    </w:p>
    <w:p w:rsidR="00633B44" w:rsidRPr="007F2F28" w:rsidRDefault="0007112D" w:rsidP="007F2F28">
      <w:pPr>
        <w:numPr>
          <w:ilvl w:val="0"/>
          <w:numId w:val="10"/>
        </w:numPr>
        <w:tabs>
          <w:tab w:val="left" w:pos="1520"/>
        </w:tabs>
        <w:spacing w:line="20" w:lineRule="atLeast"/>
        <w:ind w:left="1520" w:hanging="1258"/>
        <w:rPr>
          <w:rFonts w:eastAsia="Aria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Самостоятельная работа;</w:t>
      </w:r>
    </w:p>
    <w:p w:rsidR="00633B44" w:rsidRPr="007F2F28" w:rsidRDefault="0007112D" w:rsidP="007F2F28">
      <w:pPr>
        <w:numPr>
          <w:ilvl w:val="0"/>
          <w:numId w:val="11"/>
        </w:numPr>
        <w:tabs>
          <w:tab w:val="left" w:pos="1520"/>
        </w:tabs>
        <w:spacing w:line="20" w:lineRule="atLeast"/>
        <w:ind w:left="1520" w:hanging="1258"/>
        <w:rPr>
          <w:rFonts w:eastAsia="Aria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Тестирование;</w:t>
      </w:r>
    </w:p>
    <w:p w:rsidR="00633B44" w:rsidRPr="007F2F28" w:rsidRDefault="0007112D" w:rsidP="007F2F28">
      <w:pPr>
        <w:numPr>
          <w:ilvl w:val="0"/>
          <w:numId w:val="12"/>
        </w:numPr>
        <w:tabs>
          <w:tab w:val="left" w:pos="1520"/>
        </w:tabs>
        <w:spacing w:line="20" w:lineRule="atLeast"/>
        <w:ind w:left="1520" w:hanging="1258"/>
        <w:rPr>
          <w:rFonts w:eastAsia="Arial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Презентация и защита творческой работы (проекты и др.).</w:t>
      </w:r>
    </w:p>
    <w:p w:rsidR="007C1578" w:rsidRPr="007F2F28" w:rsidRDefault="0007112D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 конце учебного года обучающийся должен выполнить и защитить проект.</w:t>
      </w:r>
      <w:r w:rsidR="000706BA" w:rsidRPr="007F2F28">
        <w:rPr>
          <w:rFonts w:eastAsia="Times New Roman"/>
          <w:sz w:val="24"/>
          <w:szCs w:val="24"/>
        </w:rPr>
        <w:t xml:space="preserve"> </w:t>
      </w:r>
    </w:p>
    <w:p w:rsidR="007C1578" w:rsidRPr="007F2F28" w:rsidRDefault="000706BA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 xml:space="preserve"> </w:t>
      </w:r>
      <w:r w:rsidR="00F77D4C" w:rsidRPr="007F2F28">
        <w:rPr>
          <w:rFonts w:eastAsia="Times New Roman"/>
          <w:b/>
          <w:sz w:val="24"/>
          <w:szCs w:val="24"/>
        </w:rPr>
        <w:t>(Приложение 1. «Описание формы подведения итогов»)</w:t>
      </w:r>
      <w:r w:rsidR="00226B29" w:rsidRPr="007F2F28">
        <w:rPr>
          <w:rFonts w:eastAsia="Times New Roman"/>
          <w:b/>
          <w:sz w:val="24"/>
          <w:szCs w:val="24"/>
        </w:rPr>
        <w:t>.</w:t>
      </w:r>
    </w:p>
    <w:p w:rsidR="00C12816" w:rsidRPr="007F2F28" w:rsidRDefault="00C12816" w:rsidP="007F2F28">
      <w:pPr>
        <w:spacing w:line="20" w:lineRule="atLeast"/>
        <w:ind w:left="260"/>
        <w:rPr>
          <w:rFonts w:eastAsia="Times New Roman"/>
          <w:sz w:val="24"/>
          <w:szCs w:val="24"/>
        </w:rPr>
      </w:pPr>
    </w:p>
    <w:p w:rsidR="00226B29" w:rsidRPr="007F2F28" w:rsidRDefault="00226B29" w:rsidP="007F2F28">
      <w:pPr>
        <w:spacing w:line="20" w:lineRule="atLeast"/>
        <w:ind w:right="160"/>
        <w:jc w:val="center"/>
        <w:rPr>
          <w:sz w:val="24"/>
          <w:szCs w:val="24"/>
          <w:u w:val="single"/>
        </w:rPr>
      </w:pPr>
      <w:r w:rsidRPr="007F2F28">
        <w:rPr>
          <w:rFonts w:eastAsia="Times New Roman"/>
          <w:b/>
          <w:bCs/>
          <w:sz w:val="24"/>
          <w:szCs w:val="24"/>
          <w:u w:val="single"/>
        </w:rPr>
        <w:t>Тематический  план программы внеурочной деятельности «</w:t>
      </w:r>
      <w:r w:rsidR="00122BBC" w:rsidRPr="007F2F28">
        <w:rPr>
          <w:rFonts w:eastAsia="Times New Roman"/>
          <w:b/>
          <w:bCs/>
          <w:sz w:val="24"/>
          <w:szCs w:val="24"/>
          <w:u w:val="single"/>
        </w:rPr>
        <w:t>Мир химии</w:t>
      </w:r>
      <w:r w:rsidRPr="007F2F28">
        <w:rPr>
          <w:rFonts w:eastAsia="Times New Roman"/>
          <w:b/>
          <w:bCs/>
          <w:sz w:val="24"/>
          <w:szCs w:val="24"/>
          <w:u w:val="single"/>
        </w:rPr>
        <w:t>»</w:t>
      </w:r>
    </w:p>
    <w:p w:rsidR="00226B29" w:rsidRPr="007F2F28" w:rsidRDefault="00226B29" w:rsidP="007F2F28">
      <w:pPr>
        <w:spacing w:line="20" w:lineRule="atLeast"/>
        <w:rPr>
          <w:sz w:val="24"/>
          <w:szCs w:val="24"/>
        </w:rPr>
      </w:pPr>
    </w:p>
    <w:tbl>
      <w:tblPr>
        <w:tblW w:w="1445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2870"/>
        <w:gridCol w:w="5386"/>
        <w:gridCol w:w="1134"/>
        <w:gridCol w:w="992"/>
        <w:gridCol w:w="993"/>
        <w:gridCol w:w="2551"/>
      </w:tblGrid>
      <w:tr w:rsidR="00D01BDB" w:rsidRPr="007F2F28" w:rsidTr="007F2F28">
        <w:trPr>
          <w:trHeight w:val="590"/>
        </w:trPr>
        <w:tc>
          <w:tcPr>
            <w:tcW w:w="532" w:type="dxa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№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Всего</w:t>
            </w:r>
          </w:p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Прак-</w:t>
            </w:r>
          </w:p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тика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Используемое оборудование</w:t>
            </w: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870" w:type="dxa"/>
            <w:vMerge w:val="restart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Раздел 1.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Введение. (2ч.)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Место химии в естествознании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2</w:t>
            </w:r>
          </w:p>
        </w:tc>
        <w:tc>
          <w:tcPr>
            <w:tcW w:w="2870" w:type="dxa"/>
            <w:vMerge w:val="restart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Раздел 2.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Экспериментальные основы химии.  (8ч.)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1"/>
                <w:numId w:val="38"/>
              </w:numPr>
              <w:spacing w:line="20" w:lineRule="atLeast"/>
              <w:ind w:left="142" w:hanging="668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 xml:space="preserve">Вещества. Приемы обращения с веществами. 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8</w:t>
            </w:r>
          </w:p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1"/>
                <w:numId w:val="38"/>
              </w:numPr>
              <w:spacing w:line="20" w:lineRule="atLeast"/>
              <w:ind w:left="142" w:hanging="668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Правила безопасной работы при проведении эксперимента. Техника лабораторных работ.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1"/>
                <w:numId w:val="38"/>
              </w:numPr>
              <w:spacing w:line="20" w:lineRule="atLeast"/>
              <w:ind w:left="142" w:hanging="668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 xml:space="preserve">Нагревательные приборы. 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ind w:left="142" w:hanging="668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 xml:space="preserve">Чые Чистые вещества, особо чистые вещества. Примеси. Смеси. 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285A4F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Датчик электропроводности, цифровой микроскоп</w:t>
            </w: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1"/>
                <w:numId w:val="38"/>
              </w:numPr>
              <w:spacing w:line="20" w:lineRule="atLeast"/>
              <w:ind w:left="142" w:hanging="668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Методы познания в естествознании.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ind w:left="142" w:hanging="668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Вод Вода. Растворы. Морская и пресная вода. Биологические жидкости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285A4F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Датчик температуры платиновый</w:t>
            </w:r>
          </w:p>
        </w:tc>
      </w:tr>
      <w:tr w:rsidR="00D01BDB" w:rsidRPr="007F2F28" w:rsidTr="007F2F28">
        <w:trPr>
          <w:trHeight w:val="283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ind w:left="142" w:hanging="668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МасМассовая доля растворенного вещества, или процентная концентрация вещества в растворе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285A4F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Датчик оптической плотности</w:t>
            </w:r>
          </w:p>
        </w:tc>
      </w:tr>
      <w:tr w:rsidR="00D01BDB" w:rsidRPr="007F2F28" w:rsidTr="007F2F28">
        <w:trPr>
          <w:trHeight w:val="283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1"/>
                <w:numId w:val="38"/>
              </w:numPr>
              <w:spacing w:line="20" w:lineRule="atLeast"/>
              <w:ind w:left="142" w:hanging="668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Насыщенные и пересыщенные растворы.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285A4F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Цифровой микроскоп</w:t>
            </w: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3</w:t>
            </w:r>
          </w:p>
        </w:tc>
        <w:tc>
          <w:tcPr>
            <w:tcW w:w="2870" w:type="dxa"/>
            <w:vMerge w:val="restart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Раздел 3.</w:t>
            </w:r>
          </w:p>
          <w:p w:rsidR="00D01BDB" w:rsidRPr="007F2F28" w:rsidRDefault="00D01BDB" w:rsidP="007F2F28">
            <w:pPr>
              <w:spacing w:after="200" w:line="20" w:lineRule="atLeast"/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2F28">
              <w:rPr>
                <w:rFonts w:eastAsiaTheme="minorHAnsi"/>
                <w:b/>
                <w:sz w:val="24"/>
                <w:szCs w:val="24"/>
                <w:lang w:eastAsia="en-US"/>
              </w:rPr>
              <w:t>Знакомимся с миром наночастиц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 xml:space="preserve"> (8ч.)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8</w:t>
            </w:r>
          </w:p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Строение вещества. Размеры частиц. Наночастицы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Коллоидные системы: почва, глина, природные воды, воздух дым, минералы, хлеб, молоко, масло, кровь…Коллоидные и истинные растворы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Методы и средства эмпирического исследования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rFonts w:eastAsia="Times New Roman"/>
                <w:color w:val="000000"/>
                <w:sz w:val="24"/>
                <w:szCs w:val="24"/>
              </w:rPr>
              <w:t>Как степень измельченности влияет на общую площадь соприкасающихся частиц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 xml:space="preserve">Нанообъекты и </w:t>
            </w:r>
            <w:r w:rsidRPr="007F2F28">
              <w:rPr>
                <w:rFonts w:eastAsia="Times New Roman"/>
                <w:color w:val="000000"/>
                <w:sz w:val="24"/>
                <w:szCs w:val="24"/>
              </w:rPr>
              <w:t>обусловленность их уникальных свойств резким увеличением площади поверхности частиц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4</w:t>
            </w:r>
          </w:p>
        </w:tc>
        <w:tc>
          <w:tcPr>
            <w:tcW w:w="2870" w:type="dxa"/>
            <w:vMerge w:val="restart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Раздел 4.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Химия на страже здоровья. (6ч.)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Йод.  Возгонка йода. Йод из аптеки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«Марганцовка». Перманганат калия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E538CE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АПХР</w:t>
            </w: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Перекись водорода. Свойства и применение пероксида водорода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E538CE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Прибор для получения водорода</w:t>
            </w: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Ацетилсалициловая кислота. Аскорбиновая кислота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«Зеленка» или бриллиантовый зеленый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393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«Мыло чудесное»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E538CE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Датчик рН</w:t>
            </w:r>
          </w:p>
        </w:tc>
      </w:tr>
      <w:tr w:rsidR="00D01BDB" w:rsidRPr="007F2F28" w:rsidTr="007F2F28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5</w:t>
            </w:r>
          </w:p>
        </w:tc>
        <w:tc>
          <w:tcPr>
            <w:tcW w:w="2870" w:type="dxa"/>
            <w:vMerge w:val="restart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Раздел 5.</w:t>
            </w:r>
          </w:p>
          <w:p w:rsidR="00D01BDB" w:rsidRPr="007F2F28" w:rsidRDefault="00D01BDB" w:rsidP="007F2F28">
            <w:pPr>
              <w:spacing w:after="200" w:line="20" w:lineRule="atLeast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F2F28">
              <w:rPr>
                <w:rFonts w:eastAsiaTheme="minorHAnsi"/>
                <w:b/>
                <w:sz w:val="24"/>
                <w:szCs w:val="24"/>
                <w:lang w:eastAsia="en-US"/>
              </w:rPr>
              <w:t>Химия пищи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lastRenderedPageBreak/>
              <w:t>(5ч.)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lastRenderedPageBreak/>
              <w:t>Сахар, крахмал, целлюлоза – родственники глюкозы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Алюминий: великий и ужасный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485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Уксусная кислота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E538CE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Датчик рН, датчик электропроводности</w:t>
            </w:r>
          </w:p>
        </w:tc>
      </w:tr>
      <w:tr w:rsidR="00D01BDB" w:rsidRPr="007F2F28" w:rsidTr="007F2F28">
        <w:trPr>
          <w:trHeight w:val="485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 xml:space="preserve">«Соленая наша жизнь» </w:t>
            </w:r>
          </w:p>
        </w:tc>
        <w:tc>
          <w:tcPr>
            <w:tcW w:w="1134" w:type="dxa"/>
            <w:vMerge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271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Вред нитратов: миф или правда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E538CE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Датчик электропроводности</w:t>
            </w:r>
          </w:p>
        </w:tc>
      </w:tr>
      <w:tr w:rsidR="00D01BDB" w:rsidRPr="007F2F28" w:rsidTr="007F2F28">
        <w:trPr>
          <w:trHeight w:val="308"/>
        </w:trPr>
        <w:tc>
          <w:tcPr>
            <w:tcW w:w="532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11</w:t>
            </w:r>
          </w:p>
        </w:tc>
        <w:tc>
          <w:tcPr>
            <w:tcW w:w="2870" w:type="dxa"/>
            <w:vMerge w:val="restart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Раздел 6.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Работа над проектами.</w:t>
            </w:r>
          </w:p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(5ч.)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0"/>
                <w:numId w:val="39"/>
              </w:numPr>
              <w:spacing w:line="20" w:lineRule="atLeast"/>
              <w:ind w:left="426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F2F28">
              <w:rPr>
                <w:rFonts w:eastAsia="Times New Roman"/>
                <w:i/>
                <w:sz w:val="24"/>
                <w:szCs w:val="24"/>
              </w:rPr>
              <w:t>Этап выбора темы, постановки цели, задач исследования .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308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0"/>
                <w:numId w:val="39"/>
              </w:numPr>
              <w:spacing w:line="20" w:lineRule="atLeast"/>
              <w:ind w:left="426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F2F28">
              <w:rPr>
                <w:rFonts w:eastAsia="Times New Roman"/>
                <w:i/>
                <w:sz w:val="24"/>
                <w:szCs w:val="24"/>
              </w:rPr>
              <w:t>Этап выдвижения гипотезы.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300"/>
        </w:trPr>
        <w:tc>
          <w:tcPr>
            <w:tcW w:w="532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0"/>
                <w:numId w:val="39"/>
              </w:numPr>
              <w:spacing w:line="20" w:lineRule="atLeast"/>
              <w:ind w:left="426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F2F28">
              <w:rPr>
                <w:rFonts w:eastAsia="Times New Roman"/>
                <w:i/>
                <w:sz w:val="24"/>
                <w:szCs w:val="24"/>
              </w:rPr>
              <w:t>Этап планирования пути достижения целей исследовательских (проектных) работ и выбора необходимого инструментария.</w:t>
            </w:r>
          </w:p>
        </w:tc>
        <w:tc>
          <w:tcPr>
            <w:tcW w:w="1134" w:type="dxa"/>
            <w:vMerge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300"/>
        </w:trPr>
        <w:tc>
          <w:tcPr>
            <w:tcW w:w="532" w:type="dxa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0"/>
                <w:numId w:val="39"/>
              </w:numPr>
              <w:spacing w:line="20" w:lineRule="atLeast"/>
              <w:ind w:left="426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F2F28">
              <w:rPr>
                <w:rFonts w:eastAsia="Times New Roman"/>
                <w:i/>
                <w:sz w:val="24"/>
                <w:szCs w:val="24"/>
              </w:rPr>
              <w:t>Этап проведения учебного исследования (проектной работы) с промежуточным  контролем за ходом выполн</w:t>
            </w:r>
            <w:r w:rsidRPr="007F2F28">
              <w:rPr>
                <w:rFonts w:eastAsia="Times New Roman"/>
                <w:sz w:val="24"/>
                <w:szCs w:val="24"/>
              </w:rPr>
              <w:t>е</w:t>
            </w:r>
            <w:r w:rsidRPr="007F2F28">
              <w:rPr>
                <w:rFonts w:eastAsia="Times New Roman"/>
                <w:i/>
                <w:sz w:val="24"/>
                <w:szCs w:val="24"/>
              </w:rPr>
              <w:t>ния и коррекцией результатов.</w:t>
            </w:r>
          </w:p>
        </w:tc>
        <w:tc>
          <w:tcPr>
            <w:tcW w:w="1134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300"/>
        </w:trPr>
        <w:tc>
          <w:tcPr>
            <w:tcW w:w="532" w:type="dxa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01BDB" w:rsidRPr="007F2F28" w:rsidRDefault="00D01BDB" w:rsidP="007F2F28">
            <w:pPr>
              <w:pStyle w:val="a7"/>
              <w:numPr>
                <w:ilvl w:val="0"/>
                <w:numId w:val="39"/>
              </w:numPr>
              <w:spacing w:line="20" w:lineRule="atLeast"/>
              <w:ind w:left="426" w:hanging="284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i/>
                <w:sz w:val="24"/>
                <w:szCs w:val="24"/>
              </w:rPr>
              <w:t>Этап оформления, представления (защиты) продукта проектной работы</w:t>
            </w:r>
          </w:p>
        </w:tc>
        <w:tc>
          <w:tcPr>
            <w:tcW w:w="1134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D01BDB" w:rsidRPr="007F2F28" w:rsidTr="007F2F28">
        <w:trPr>
          <w:trHeight w:val="300"/>
        </w:trPr>
        <w:tc>
          <w:tcPr>
            <w:tcW w:w="532" w:type="dxa"/>
            <w:vAlign w:val="center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:rsidR="00D01BDB" w:rsidRPr="007F2F28" w:rsidRDefault="00D01BDB" w:rsidP="007F2F28">
            <w:pPr>
              <w:spacing w:line="20" w:lineRule="atLeast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386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D01BDB" w:rsidRPr="007F2F28" w:rsidRDefault="00D01BDB" w:rsidP="007F2F2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F2F2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D01BDB" w:rsidRPr="007F2F28" w:rsidRDefault="00D01BDB" w:rsidP="007F2F28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rPr>
          <w:rFonts w:eastAsia="Times New Roman"/>
          <w:b/>
          <w:bCs/>
          <w:sz w:val="24"/>
          <w:szCs w:val="24"/>
          <w:u w:val="single"/>
        </w:rPr>
      </w:pPr>
    </w:p>
    <w:p w:rsidR="00BF4796" w:rsidRPr="007F2F28" w:rsidRDefault="00BF4796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BF4796" w:rsidRPr="007F2F28" w:rsidRDefault="00BF4796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BF4796" w:rsidRPr="007F2F28" w:rsidRDefault="00BF4796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BF4796" w:rsidRPr="007F2F28" w:rsidRDefault="00BF4796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BF4796" w:rsidRDefault="00BF4796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7F2F28" w:rsidRPr="007F2F28" w:rsidRDefault="007F2F28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BF4796" w:rsidRPr="007F2F28" w:rsidRDefault="00BF4796" w:rsidP="007F2F28">
      <w:pPr>
        <w:spacing w:line="20" w:lineRule="atLeast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633B44" w:rsidRPr="007F2F28" w:rsidRDefault="0007112D" w:rsidP="007F2F28">
      <w:pPr>
        <w:spacing w:line="20" w:lineRule="atLeast"/>
        <w:jc w:val="center"/>
        <w:rPr>
          <w:sz w:val="24"/>
          <w:szCs w:val="24"/>
          <w:u w:val="single"/>
        </w:rPr>
      </w:pPr>
      <w:r w:rsidRPr="007F2F28">
        <w:rPr>
          <w:rFonts w:eastAsia="Times New Roman"/>
          <w:b/>
          <w:bCs/>
          <w:sz w:val="24"/>
          <w:szCs w:val="24"/>
          <w:u w:val="single"/>
        </w:rPr>
        <w:lastRenderedPageBreak/>
        <w:t>Содержание курса</w:t>
      </w:r>
    </w:p>
    <w:p w:rsidR="00633B44" w:rsidRPr="007F2F28" w:rsidRDefault="00633B44" w:rsidP="007F2F28">
      <w:pPr>
        <w:spacing w:line="20" w:lineRule="atLeast"/>
        <w:rPr>
          <w:sz w:val="24"/>
          <w:szCs w:val="24"/>
        </w:rPr>
      </w:pPr>
    </w:p>
    <w:p w:rsidR="00B125E7" w:rsidRPr="007F2F28" w:rsidRDefault="00B125E7" w:rsidP="007F2F28">
      <w:pPr>
        <w:spacing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Инструктаж по технике безопасности проводится на каждом занятии перед проведением эксперимента.</w:t>
      </w:r>
    </w:p>
    <w:p w:rsidR="00B125E7" w:rsidRPr="007F2F28" w:rsidRDefault="00B125E7" w:rsidP="007F2F28">
      <w:pPr>
        <w:spacing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125E7" w:rsidRPr="007F2F28" w:rsidRDefault="00B125E7" w:rsidP="007F2F28">
      <w:pPr>
        <w:numPr>
          <w:ilvl w:val="0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t>Введение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ind w:left="805" w:hanging="44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Вводное занятие.</w:t>
      </w:r>
      <w:r w:rsidRPr="007F2F28">
        <w:rPr>
          <w:rFonts w:eastAsiaTheme="minorHAnsi"/>
          <w:sz w:val="24"/>
          <w:szCs w:val="24"/>
          <w:lang w:eastAsia="en-US"/>
        </w:rPr>
        <w:t xml:space="preserve"> Знакомство учащихся с новым учебным курсом во внеурочной деятельности. 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ind w:left="805" w:hanging="44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Место химии в естествознании</w:t>
      </w:r>
      <w:r w:rsidRPr="007F2F28">
        <w:rPr>
          <w:rFonts w:eastAsiaTheme="minorHAnsi"/>
          <w:sz w:val="24"/>
          <w:szCs w:val="24"/>
          <w:lang w:eastAsia="en-US"/>
        </w:rPr>
        <w:t>. Зарождение химии как науки. Связь химии с практической жизнью человека.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</w:t>
      </w:r>
      <w:r w:rsidRPr="007F2F28">
        <w:rPr>
          <w:rFonts w:eastAsiaTheme="minorHAnsi"/>
          <w:sz w:val="24"/>
          <w:szCs w:val="24"/>
          <w:lang w:eastAsia="en-US"/>
        </w:rPr>
        <w:t>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Создание познавательных кроссвордов и других интерактивных упражнений на </w:t>
      </w:r>
      <w:r w:rsidRPr="007F2F28">
        <w:rPr>
          <w:rFonts w:eastAsiaTheme="minorHAnsi"/>
          <w:sz w:val="24"/>
          <w:szCs w:val="24"/>
          <w:lang w:val="en-US" w:eastAsia="en-US"/>
        </w:rPr>
        <w:t>LearningAps</w:t>
      </w:r>
      <w:r w:rsidRPr="007F2F28">
        <w:rPr>
          <w:rFonts w:eastAsiaTheme="minorHAnsi"/>
          <w:sz w:val="24"/>
          <w:szCs w:val="24"/>
          <w:lang w:eastAsia="en-US"/>
        </w:rPr>
        <w:t>.</w:t>
      </w:r>
      <w:r w:rsidRPr="007F2F28">
        <w:rPr>
          <w:rFonts w:eastAsiaTheme="minorHAnsi"/>
          <w:sz w:val="24"/>
          <w:szCs w:val="24"/>
          <w:lang w:val="en-US" w:eastAsia="en-US"/>
        </w:rPr>
        <w:t>org</w:t>
      </w:r>
      <w:r w:rsidRPr="007F2F28">
        <w:rPr>
          <w:rFonts w:eastAsiaTheme="minorHAnsi"/>
          <w:sz w:val="24"/>
          <w:szCs w:val="24"/>
          <w:lang w:eastAsia="en-US"/>
        </w:rPr>
        <w:t xml:space="preserve"> или </w:t>
      </w:r>
      <w:r w:rsidRPr="007F2F28">
        <w:rPr>
          <w:rFonts w:eastAsiaTheme="minorHAnsi"/>
          <w:sz w:val="24"/>
          <w:szCs w:val="24"/>
          <w:lang w:val="en-US" w:eastAsia="en-US"/>
        </w:rPr>
        <w:t>MyTest</w:t>
      </w:r>
      <w:r w:rsidRPr="007F2F28">
        <w:rPr>
          <w:rFonts w:eastAsiaTheme="minorHAnsi"/>
          <w:sz w:val="24"/>
          <w:szCs w:val="24"/>
          <w:lang w:eastAsia="en-US"/>
        </w:rPr>
        <w:t>.</w:t>
      </w:r>
    </w:p>
    <w:p w:rsidR="00B125E7" w:rsidRPr="007F2F28" w:rsidRDefault="00B125E7" w:rsidP="007F2F28">
      <w:pPr>
        <w:numPr>
          <w:ilvl w:val="0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t>Экспериментальные основы химии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Вещества. Приемы обращения с веществами</w:t>
      </w:r>
      <w:r w:rsidRPr="007F2F28">
        <w:rPr>
          <w:rFonts w:eastAsiaTheme="minorHAnsi"/>
          <w:sz w:val="24"/>
          <w:szCs w:val="24"/>
          <w:lang w:eastAsia="en-US"/>
        </w:rPr>
        <w:t xml:space="preserve">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Изучение правил техники безопасности, предупреждающих и  запрещающих знаков. Первая помощь. Противопожарные средства защиты.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Знакомство с веществами, встречающимися в быту: йодная настойка, медь, алюминий, соль, пищевая сода, лимонная кислота, уксусная кислота, вода, медный купорос. Отличие веществ по физическим свойствам: агрегатное состояние, цвет, запах, вкус, растворимость. Правила хранения веществ в лаборатории. Токсичность веществ для живых организмов определяется их химическими свойствами, их способностью вступать в химические реакции. Проявления токсичных веществ у человека: химический ожог, раздражение слизистых оболочек, катар дыхательных путей, аллергические реакции, острые дерматиты, канцерогенное действие, поражения органов, возможность летальных исходов. Правила отбора веществ (твердые, порошкообразные, жидкие, водные растворы, особое внимание – работа только с малыми объемами веществ).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Тест</w:t>
      </w:r>
      <w:r w:rsidRPr="007F2F28">
        <w:rPr>
          <w:rFonts w:eastAsiaTheme="minorHAnsi"/>
          <w:sz w:val="24"/>
          <w:szCs w:val="24"/>
          <w:lang w:eastAsia="en-US"/>
        </w:rPr>
        <w:t xml:space="preserve"> на основе заданий из открытого банка ФИПИ (раздел «Методы познания»)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Правила безопасной работы при проведении эксперимента. Техника лабораторных работ</w:t>
      </w:r>
      <w:r w:rsidRPr="007F2F28">
        <w:rPr>
          <w:rFonts w:eastAsiaTheme="minorHAnsi"/>
          <w:sz w:val="24"/>
          <w:szCs w:val="24"/>
          <w:lang w:eastAsia="en-US"/>
        </w:rPr>
        <w:t>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Знакомство с лабораторным оборудованием: стеклянная посуда (химические стаканы, колбы, воронки, делительные воронки, мерная посуда), весы, штативы для пробирок и приборов, нагревательный прибор-спиртовка, фарфоровая посуда (выпаривательные чашки, тигли, ступки, шпатели) и др.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Безопасная работа со стеклом, пробками (демонстрация резки стеклянных трубок, их нагревания для изменения формы).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Сборка прибора для получения газов. Проверка на герметичность. Закрепление его на штативе. Рисунок прибора при помощи трафарета.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 xml:space="preserve">Нагревательные приборы.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Спиртовка. Газовая горелка. Плитка. Водяная баня. Назначение нагревательных приборов.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Изучение спиртовки: составные части и их функция.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Горючее топливо для спиртовок: этиловый спирт. Особенности реакции горения: выделение тепла и света. Сухое горючее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Правила нагревания пробирок с водными растворами (предварительный прогрев всей поверхности, обязательный наклон пробирки, отверстие пробирки «от себя», закрепление держателя пробирки).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Использование тиглей при прокаливании веществ. Назначение операции прокаливания.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lastRenderedPageBreak/>
        <w:t>Изучение пламени. Рисунок пламени.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Сборка прибора для выпаривания соли (кольцо на штатив, выпаривательная чашка, водный раствор соли,  спиртовка). Рисунок прибора при помощи трафарета. 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</w:rPr>
        <w:t>Чистые вещества, особо чистые вещества. Примеси. Смеси.</w:t>
      </w:r>
      <w:r w:rsidRPr="007F2F28">
        <w:rPr>
          <w:rFonts w:eastAsiaTheme="minorHAnsi"/>
          <w:sz w:val="24"/>
          <w:szCs w:val="24"/>
        </w:rPr>
        <w:t xml:space="preserve"> Способы очистки веществ от примесей и разделения смесей. Фильтрование. Перегонка. Кристаллизация. Разделение с помощью магнита, делительной воронки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</w:rPr>
      </w:pPr>
      <w:r w:rsidRPr="007F2F28">
        <w:rPr>
          <w:rFonts w:eastAsiaTheme="minorHAnsi"/>
          <w:i/>
          <w:sz w:val="24"/>
          <w:szCs w:val="24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</w:rPr>
      </w:pPr>
      <w:r w:rsidRPr="007F2F28">
        <w:rPr>
          <w:rFonts w:eastAsiaTheme="minorHAnsi"/>
          <w:sz w:val="24"/>
          <w:szCs w:val="24"/>
        </w:rPr>
        <w:t>1 вариант: смесь речного песка и сахара.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</w:rPr>
      </w:pPr>
      <w:r w:rsidRPr="007F2F28">
        <w:rPr>
          <w:rFonts w:eastAsiaTheme="minorHAnsi"/>
          <w:sz w:val="24"/>
          <w:szCs w:val="24"/>
        </w:rPr>
        <w:t>2 вариант: смесь речного песка и поваренной соли.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</w:rPr>
      </w:pPr>
      <w:r w:rsidRPr="007F2F28">
        <w:rPr>
          <w:rFonts w:eastAsiaTheme="minorHAnsi"/>
          <w:sz w:val="24"/>
          <w:szCs w:val="24"/>
        </w:rPr>
        <w:t>Составить схему последовательности операций (растворение, фильтрование, выпаривание). Сравнить и обсудить результаты двух вариантов. Обратить внимание на смесь сахара и песка (у некоторых чашки  покрылись коричневой массой), на важность условий проведения эксперимента, в данном случае на своевременное прекращение нагрева.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Методы познания в естествознании.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Наблюдение. Эксперимент. Моделирование.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Условия проведения наблюдения как основного метода познания. Мыслительный и реальный эксперимент. Универсальные знания человечества на основе наблюдения. Физические и химические явления.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Броуновское движение под микроскопом. Обнаружение жира в семенах подсолнечника. Обнаружение крахмала в картофеле. Обнаружение углекислого газа в выдыхаемом воздухе. Добавление лимонной кислоты в чай. Оформление работы.</w:t>
      </w:r>
    </w:p>
    <w:tbl>
      <w:tblPr>
        <w:tblStyle w:val="ae"/>
        <w:tblW w:w="0" w:type="auto"/>
        <w:tblInd w:w="810" w:type="dxa"/>
        <w:tblLook w:val="04A0"/>
      </w:tblPr>
      <w:tblGrid>
        <w:gridCol w:w="3342"/>
        <w:gridCol w:w="2851"/>
        <w:gridCol w:w="2851"/>
      </w:tblGrid>
      <w:tr w:rsidR="00B125E7" w:rsidRPr="007F2F28" w:rsidTr="00D01BDB">
        <w:tc>
          <w:tcPr>
            <w:tcW w:w="3342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851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Как выполняли</w:t>
            </w:r>
          </w:p>
        </w:tc>
        <w:tc>
          <w:tcPr>
            <w:tcW w:w="2851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наблюдали</w:t>
            </w:r>
          </w:p>
        </w:tc>
      </w:tr>
      <w:tr w:rsidR="00B125E7" w:rsidRPr="007F2F28" w:rsidTr="00D01BDB">
        <w:tc>
          <w:tcPr>
            <w:tcW w:w="3342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Обратить внимание на практические задания прошлых занятий. Акцентировать, что метод наблюдения – основной метод познания.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Вода. Растворы. Морская и пресная вода. Биологические жидкости</w:t>
      </w:r>
      <w:r w:rsidRPr="007F2F28">
        <w:rPr>
          <w:rFonts w:eastAsiaTheme="minorHAnsi"/>
          <w:sz w:val="24"/>
          <w:szCs w:val="24"/>
          <w:lang w:eastAsia="en-US"/>
        </w:rPr>
        <w:t xml:space="preserve">: кровь, лимфа, клеточный сок. Экологические проблемы воды. Электропроводность как свойство растворов электролитов (правила безопасности с электроприборами).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Определение с помощью электропроводности растворов: в каком химическом стакане находится дистиллированная вода. Даны три раствора: раствор поваренной соли, раствор сахара, дистиллированная вода. Оформление работы.</w:t>
      </w:r>
    </w:p>
    <w:tbl>
      <w:tblPr>
        <w:tblStyle w:val="ae"/>
        <w:tblW w:w="0" w:type="auto"/>
        <w:tblInd w:w="810" w:type="dxa"/>
        <w:tblLook w:val="04A0"/>
      </w:tblPr>
      <w:tblGrid>
        <w:gridCol w:w="4927"/>
        <w:gridCol w:w="4927"/>
      </w:tblGrid>
      <w:tr w:rsidR="00B125E7" w:rsidRPr="007F2F28" w:rsidTr="00D01BDB">
        <w:tc>
          <w:tcPr>
            <w:tcW w:w="492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Название раствора</w:t>
            </w:r>
          </w:p>
        </w:tc>
        <w:tc>
          <w:tcPr>
            <w:tcW w:w="492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наблюдаем (загорается лампочка или нет)</w:t>
            </w:r>
          </w:p>
        </w:tc>
      </w:tr>
      <w:tr w:rsidR="00B125E7" w:rsidRPr="007F2F28" w:rsidTr="00D01BDB">
        <w:tc>
          <w:tcPr>
            <w:tcW w:w="492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Как распознать: в каком стакане – дистиллированная вода и раствор сахара. Должны предложить два способа: органолептический и выпаривание.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«Изготовление самодельного прибора для исследования электропроводности растворов»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</w:t>
      </w:r>
      <w:r w:rsidRPr="007F2F28">
        <w:rPr>
          <w:rFonts w:eastAsiaTheme="minorHAnsi"/>
          <w:b/>
          <w:i/>
          <w:sz w:val="24"/>
          <w:szCs w:val="24"/>
          <w:lang w:eastAsia="en-US"/>
        </w:rPr>
        <w:t xml:space="preserve">Массовая доля растворенного вещества, или процентная концентрация вещества в растворе.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Взвешивание. Разновесы. Навеска. Мерная посуда (мерные стаканы, колбы, цилиндры).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Приготовление растворов поваренной соли заданной концентрации.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Cs/>
          <w:sz w:val="24"/>
          <w:szCs w:val="24"/>
        </w:rPr>
        <w:lastRenderedPageBreak/>
        <w:t>Приготовление шипучего напитка из пищевой соды, лимонной кислоты, сахара и аскорбиновой кислоты: каждая группа определяет количество веществ на свое усмотрение. Сравнение и обсуждение приготовленных напитков с т.зр. вкуса, фиксации наблюдаемых эффектов, расчетов или выполнения «на глазок», экспериментальной культуры.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Насыщенные и пересыщенные растворы.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Методика выращивания кристаллов.</w:t>
      </w:r>
      <w:r w:rsidRPr="007F2F28">
        <w:rPr>
          <w:rFonts w:eastAsiaTheme="minorHAnsi"/>
          <w:sz w:val="24"/>
          <w:szCs w:val="24"/>
          <w:lang w:eastAsia="en-US"/>
        </w:rPr>
        <w:t xml:space="preserve"> Монокристалл. Кристаллические друзы. Что такое «затравка».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Демонстрация пересыщенного раствора ацетата натрия.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Приготовление насыщенных и пересыщенных растворов. Приготовление водных растворов медного купороса, хлорида натрия, сахарозы для выращивания кристаллов. Выращивание кристаллов из раствора каменной соли и иодированной соли: есть ли разница. Почему для выращивания кристаллов каменная соль лучше, чем иодированная. Получение окрашенных кристаллов соли с использованием пищевых красителей. Выращивание кристаллов медного купороса из водно-спиртовых растворов. </w:t>
      </w:r>
    </w:p>
    <w:p w:rsidR="00B125E7" w:rsidRPr="007F2F28" w:rsidRDefault="00B125E7" w:rsidP="007F2F28">
      <w:pPr>
        <w:numPr>
          <w:ilvl w:val="0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t>Знакомимся с миром наночастиц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Моделирование.</w:t>
      </w:r>
      <w:r w:rsidRPr="007F2F28">
        <w:rPr>
          <w:rFonts w:eastAsiaTheme="minorHAnsi"/>
          <w:sz w:val="24"/>
          <w:szCs w:val="24"/>
          <w:lang w:eastAsia="en-US"/>
        </w:rPr>
        <w:t xml:space="preserve"> Модели в естествознании (глобус, карты, физические модели, биологические муляжи, кристаллические решетки). Модели атомов и молекул в химии.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Изготовление моделей молекул из подручных средств. Работа воображения.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="Times New Roman"/>
          <w:b/>
          <w:i/>
          <w:sz w:val="24"/>
          <w:szCs w:val="24"/>
        </w:rPr>
      </w:pPr>
      <w:r w:rsidRPr="007F2F28">
        <w:rPr>
          <w:rFonts w:eastAsia="Times New Roman"/>
          <w:b/>
          <w:i/>
          <w:sz w:val="24"/>
          <w:szCs w:val="24"/>
        </w:rPr>
        <w:t>Строение вещества. Размеры частиц. Наночастицы.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Проектная задача № 1.</w:t>
      </w:r>
      <w:r w:rsidRPr="007F2F28">
        <w:rPr>
          <w:rFonts w:eastAsiaTheme="minorHAnsi"/>
          <w:sz w:val="24"/>
          <w:szCs w:val="24"/>
          <w:lang w:eastAsia="en-US"/>
        </w:rPr>
        <w:t xml:space="preserve">  Как узнать примерные размеры витаминного драже «Ундевит», «Ревит», упаковки которых расположены у вас на столах, не открывая баночек.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Проектная задача № 2.</w:t>
      </w:r>
      <w:r w:rsidRPr="007F2F28">
        <w:rPr>
          <w:rFonts w:eastAsiaTheme="minorHAnsi"/>
          <w:sz w:val="24"/>
          <w:szCs w:val="24"/>
          <w:lang w:eastAsia="en-US"/>
        </w:rPr>
        <w:t xml:space="preserve"> У Вас на столах находятся мерный цилиндр, колба с водой, весы рычажного типа с набором разновесов. Предложите способы определения размеров молекул воды (практический и теоретический).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Вопрос:</w:t>
      </w:r>
      <w:r w:rsidRPr="007F2F28">
        <w:rPr>
          <w:rFonts w:eastAsiaTheme="minorHAnsi"/>
          <w:sz w:val="24"/>
          <w:szCs w:val="24"/>
          <w:lang w:eastAsia="en-US"/>
        </w:rPr>
        <w:t xml:space="preserve"> Относится ли молекула воды к наночастицам? Почему вирусы называют нанороботами?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 xml:space="preserve">Коллоидные системы: почва, глина, природные воды, воздух дым, минералы, хлеб, молоко, масло, кровь…Коллоидные и истинные растворы. </w:t>
      </w:r>
      <w:r w:rsidRPr="007F2F28">
        <w:rPr>
          <w:rFonts w:eastAsiaTheme="minorHAnsi"/>
          <w:sz w:val="24"/>
          <w:szCs w:val="24"/>
          <w:lang w:eastAsia="en-US"/>
        </w:rPr>
        <w:t xml:space="preserve">Оптические свойства: «эффект Тиндаля», «явление искрящихся слоев». Коллоидные частицы и их размеры. </w:t>
      </w:r>
      <w:r w:rsidRPr="007F2F28">
        <w:rPr>
          <w:rFonts w:eastAsiaTheme="minorHAnsi"/>
          <w:i/>
          <w:sz w:val="24"/>
          <w:szCs w:val="24"/>
          <w:lang w:eastAsia="en-US"/>
        </w:rPr>
        <w:t>Экспериментальная задача № 1.</w:t>
      </w:r>
      <w:r w:rsidRPr="007F2F28">
        <w:rPr>
          <w:rFonts w:eastAsiaTheme="minorHAnsi"/>
          <w:sz w:val="24"/>
          <w:szCs w:val="24"/>
          <w:lang w:eastAsia="en-US"/>
        </w:rPr>
        <w:t xml:space="preserve"> На столах: лазерная указка и лазерный фонарик с красным лучом, два химических стакана: в одном заваренный пакетик чая, в другом – чистая вода. Пропустите луч лазерного фонарика через стаканы. В каком стакане, по-вашему мнению, находится коллоидная система? На чем основывается ваше предположение?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 xml:space="preserve">Экспериментальная  задача № 2. </w:t>
      </w:r>
      <w:r w:rsidRPr="007F2F28">
        <w:rPr>
          <w:rFonts w:eastAsiaTheme="minorHAnsi"/>
          <w:sz w:val="24"/>
          <w:szCs w:val="24"/>
          <w:lang w:eastAsia="en-US"/>
        </w:rPr>
        <w:t>Вам выданы</w:t>
      </w:r>
      <w:r w:rsidRPr="007F2F28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7F2F28">
        <w:rPr>
          <w:rFonts w:eastAsiaTheme="minorHAnsi"/>
          <w:sz w:val="24"/>
          <w:szCs w:val="24"/>
          <w:lang w:eastAsia="en-US"/>
        </w:rPr>
        <w:t xml:space="preserve">растворы ацетата свинца </w:t>
      </w:r>
      <w:r w:rsidRPr="007F2F28">
        <w:rPr>
          <w:rFonts w:eastAsiaTheme="minorHAnsi"/>
          <w:sz w:val="24"/>
          <w:szCs w:val="24"/>
          <w:lang w:val="en-US" w:eastAsia="en-US"/>
        </w:rPr>
        <w:t>Pb</w:t>
      </w:r>
      <w:r w:rsidRPr="007F2F28">
        <w:rPr>
          <w:rFonts w:eastAsiaTheme="minorHAnsi"/>
          <w:sz w:val="24"/>
          <w:szCs w:val="24"/>
          <w:lang w:eastAsia="en-US"/>
        </w:rPr>
        <w:t>(</w:t>
      </w:r>
      <w:r w:rsidRPr="007F2F28">
        <w:rPr>
          <w:rFonts w:eastAsiaTheme="minorHAnsi"/>
          <w:sz w:val="24"/>
          <w:szCs w:val="24"/>
          <w:lang w:val="en-US" w:eastAsia="en-US"/>
        </w:rPr>
        <w:t>CH</w:t>
      </w:r>
      <w:r w:rsidRPr="007F2F28">
        <w:rPr>
          <w:rFonts w:eastAsiaTheme="minorHAnsi"/>
          <w:sz w:val="24"/>
          <w:szCs w:val="24"/>
          <w:vertAlign w:val="subscript"/>
          <w:lang w:eastAsia="en-US"/>
        </w:rPr>
        <w:t>3</w:t>
      </w:r>
      <w:r w:rsidRPr="007F2F28">
        <w:rPr>
          <w:rFonts w:eastAsiaTheme="minorHAnsi"/>
          <w:sz w:val="24"/>
          <w:szCs w:val="24"/>
          <w:lang w:val="en-US" w:eastAsia="en-US"/>
        </w:rPr>
        <w:t>COO</w:t>
      </w:r>
      <w:r w:rsidRPr="007F2F28">
        <w:rPr>
          <w:rFonts w:eastAsiaTheme="minorHAnsi"/>
          <w:sz w:val="24"/>
          <w:szCs w:val="24"/>
          <w:lang w:eastAsia="en-US"/>
        </w:rPr>
        <w:t>)</w:t>
      </w:r>
      <w:r w:rsidRPr="007F2F28">
        <w:rPr>
          <w:rFonts w:eastAsiaTheme="minorHAnsi"/>
          <w:sz w:val="24"/>
          <w:szCs w:val="24"/>
          <w:vertAlign w:val="subscript"/>
          <w:lang w:eastAsia="en-US"/>
        </w:rPr>
        <w:t xml:space="preserve">2 </w:t>
      </w:r>
      <w:r w:rsidRPr="007F2F28">
        <w:rPr>
          <w:rFonts w:eastAsiaTheme="minorHAnsi"/>
          <w:sz w:val="24"/>
          <w:szCs w:val="24"/>
          <w:lang w:eastAsia="en-US"/>
        </w:rPr>
        <w:t xml:space="preserve"> и иодида калия </w:t>
      </w:r>
      <w:r w:rsidRPr="007F2F28">
        <w:rPr>
          <w:rFonts w:eastAsiaTheme="minorHAnsi"/>
          <w:sz w:val="24"/>
          <w:szCs w:val="24"/>
          <w:lang w:val="en-US" w:eastAsia="en-US"/>
        </w:rPr>
        <w:t>KI</w:t>
      </w:r>
      <w:r w:rsidRPr="007F2F28">
        <w:rPr>
          <w:rFonts w:eastAsiaTheme="minorHAnsi"/>
          <w:sz w:val="24"/>
          <w:szCs w:val="24"/>
          <w:lang w:eastAsia="en-US"/>
        </w:rPr>
        <w:t xml:space="preserve">, штатив с пробирками, спиртовая горелка, пробиркодержатель. В пробирку налейте 2 мл раствора </w:t>
      </w:r>
      <w:r w:rsidRPr="007F2F28">
        <w:rPr>
          <w:rFonts w:eastAsiaTheme="minorHAnsi"/>
          <w:sz w:val="24"/>
          <w:szCs w:val="24"/>
          <w:lang w:val="en-US" w:eastAsia="en-US"/>
        </w:rPr>
        <w:t>KI</w:t>
      </w:r>
      <w:r w:rsidRPr="007F2F28">
        <w:rPr>
          <w:rFonts w:eastAsiaTheme="minorHAnsi"/>
          <w:sz w:val="24"/>
          <w:szCs w:val="24"/>
          <w:lang w:eastAsia="en-US"/>
        </w:rPr>
        <w:t xml:space="preserve"> (высотой 2 см) и затем прилейте 2 мл раствора </w:t>
      </w:r>
      <w:r w:rsidRPr="007F2F28">
        <w:rPr>
          <w:rFonts w:eastAsiaTheme="minorHAnsi"/>
          <w:sz w:val="24"/>
          <w:szCs w:val="24"/>
          <w:lang w:val="en-US" w:eastAsia="en-US"/>
        </w:rPr>
        <w:t>Pb</w:t>
      </w:r>
      <w:r w:rsidRPr="007F2F28">
        <w:rPr>
          <w:rFonts w:eastAsiaTheme="minorHAnsi"/>
          <w:sz w:val="24"/>
          <w:szCs w:val="24"/>
          <w:lang w:eastAsia="en-US"/>
        </w:rPr>
        <w:t>(</w:t>
      </w:r>
      <w:r w:rsidRPr="007F2F28">
        <w:rPr>
          <w:rFonts w:eastAsiaTheme="minorHAnsi"/>
          <w:sz w:val="24"/>
          <w:szCs w:val="24"/>
          <w:lang w:val="en-US" w:eastAsia="en-US"/>
        </w:rPr>
        <w:t>CH</w:t>
      </w:r>
      <w:r w:rsidRPr="007F2F28">
        <w:rPr>
          <w:rFonts w:eastAsiaTheme="minorHAnsi"/>
          <w:sz w:val="24"/>
          <w:szCs w:val="24"/>
          <w:vertAlign w:val="subscript"/>
          <w:lang w:eastAsia="en-US"/>
        </w:rPr>
        <w:t>3</w:t>
      </w:r>
      <w:r w:rsidRPr="007F2F28">
        <w:rPr>
          <w:rFonts w:eastAsiaTheme="minorHAnsi"/>
          <w:sz w:val="24"/>
          <w:szCs w:val="24"/>
          <w:lang w:val="en-US" w:eastAsia="en-US"/>
        </w:rPr>
        <w:t>COO</w:t>
      </w:r>
      <w:r w:rsidRPr="007F2F28">
        <w:rPr>
          <w:rFonts w:eastAsiaTheme="minorHAnsi"/>
          <w:sz w:val="24"/>
          <w:szCs w:val="24"/>
          <w:lang w:eastAsia="en-US"/>
        </w:rPr>
        <w:t>)</w:t>
      </w:r>
      <w:r w:rsidRPr="007F2F28">
        <w:rPr>
          <w:rFonts w:eastAsiaTheme="minorHAnsi"/>
          <w:sz w:val="24"/>
          <w:szCs w:val="24"/>
          <w:vertAlign w:val="subscript"/>
          <w:lang w:eastAsia="en-US"/>
        </w:rPr>
        <w:t xml:space="preserve">2 </w:t>
      </w:r>
      <w:r w:rsidRPr="007F2F28">
        <w:rPr>
          <w:rFonts w:eastAsiaTheme="minorHAnsi"/>
          <w:sz w:val="24"/>
          <w:szCs w:val="24"/>
          <w:lang w:eastAsia="en-US"/>
        </w:rPr>
        <w:t>. Образуется желтый осадок. Нагрейте пробирку до растворения осадка. Затем охладите пробирку около 2-3 мин и помещаем в сосуд с холодной ледяной водой. Что наблюдаете? Что происходит при встряхивании пробирки?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Итак, вы только что обнаружили различие между истинными растворами и коллоидными растворами. В последних вы наблюдали  проявление оптических эффектов: «эффект Тиндаля» (эксп. зад. №1) и «явление искрящихся слоев» (эксп. зад.№2).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Вопрос: Как доказать, что мыльный раствор является коллоидной системой? (По рассеянию света в растворе  -конус Тиндаля).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Что происходит если в мыльный раствор добавить поваренную соль? (Прозрачный прежде раствор резко мутнеет, образуются крупные хлопья). Знакомство с явлениями коагуляции и высаливания.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lastRenderedPageBreak/>
        <w:t>Проектная задача № 1.</w:t>
      </w:r>
      <w:r w:rsidRPr="007F2F28">
        <w:rPr>
          <w:rFonts w:eastAsiaTheme="minorHAnsi"/>
          <w:sz w:val="24"/>
          <w:szCs w:val="24"/>
          <w:lang w:eastAsia="en-US"/>
        </w:rPr>
        <w:t xml:space="preserve">Два ученика приготовили смесь из растительного масла и воды: добавив половину чайной ложки масла в 200 мл воды. Один из них утверждает, что полученная смесь является коллоидным раствором, а другой это отрицает. Кто прав? Свой ответ иллюстрируйте снимками на мобильном телефоне. (Правы оба ученика. Все зависит от особенностей приготовления смеси. Если просто размешать масло в воде, то конус Тиндаля не наблюдается. Если же активно взбалтывать смесь в течение некоторого времени, то смесь мутнеет и в таком растворе хорошо виден конус рассеянного света, то есть появляются мелкодисперсные частицы капелек масла).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Theme="minorHAnsi"/>
          <w:sz w:val="24"/>
          <w:szCs w:val="24"/>
          <w:lang w:eastAsia="en-US"/>
        </w:rPr>
        <w:t>Вывод: коллоидные растворы можно обнаружить по оптическому тесту «эффект Тиндаля», который обнаруживается, если коллоидные частицы не превышают диапазон наноразмеров.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b/>
          <w:i/>
          <w:sz w:val="24"/>
          <w:szCs w:val="24"/>
        </w:rPr>
        <w:t>Методы и средства эмпирического исследования</w:t>
      </w:r>
      <w:r w:rsidRPr="007F2F28">
        <w:rPr>
          <w:rFonts w:eastAsia="Times New Roman"/>
          <w:sz w:val="24"/>
          <w:szCs w:val="24"/>
        </w:rPr>
        <w:t>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color w:val="000000"/>
          <w:sz w:val="24"/>
          <w:szCs w:val="24"/>
        </w:rPr>
        <w:t>На предыдущих занятиях Вы выполняли экспериментальные и проектные задачи. Как вы думаете, какие методы исследования вы использовали?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color w:val="000000"/>
          <w:sz w:val="24"/>
          <w:szCs w:val="24"/>
        </w:rPr>
        <w:t>1. Наблюдение. 2. Эксперимент. 3. Измерение. 4. Сравнение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color w:val="000000"/>
          <w:sz w:val="24"/>
          <w:szCs w:val="24"/>
        </w:rPr>
        <w:t>Вспомните задания, просмотрите свои записи и прокомментируйте их с точки зрения использованных методов исследования. Чем вы пользовались, чтобы решить поставленную перед вами проблему.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i/>
          <w:color w:val="000000"/>
          <w:sz w:val="24"/>
          <w:szCs w:val="24"/>
        </w:rPr>
        <w:t>Проектная задача № 1.</w:t>
      </w:r>
      <w:r w:rsidRPr="007F2F28">
        <w:rPr>
          <w:rFonts w:eastAsia="Times New Roman"/>
          <w:color w:val="000000"/>
          <w:sz w:val="24"/>
          <w:szCs w:val="24"/>
        </w:rPr>
        <w:t xml:space="preserve"> Найдите, чему равна плотность алюминиевой фольги и медной или стальной болванки неправильной формы, которые лежат на ваших столах. Идет обсуждение.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color w:val="000000"/>
          <w:sz w:val="24"/>
          <w:szCs w:val="24"/>
        </w:rPr>
        <w:t>Должны предложить план решения этой задачи, определить какие необходимы измерительные приборы для решения этой задачи.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color w:val="000000"/>
          <w:sz w:val="24"/>
          <w:szCs w:val="24"/>
        </w:rPr>
        <w:t>Сравнить найденное значение плотности алюминия, меди или стали  со справочной величиной.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2F28">
        <w:rPr>
          <w:rFonts w:eastAsia="Times New Roman"/>
          <w:b/>
          <w:i/>
          <w:color w:val="000000"/>
          <w:sz w:val="24"/>
          <w:szCs w:val="24"/>
        </w:rPr>
        <w:t>Как степень измельченности влияет на общую площадь соприкасающихся частиц.</w:t>
      </w:r>
      <w:r w:rsidRPr="007F2F28">
        <w:rPr>
          <w:rFonts w:eastAsia="Times New Roman"/>
          <w:color w:val="000000"/>
          <w:sz w:val="24"/>
          <w:szCs w:val="24"/>
        </w:rPr>
        <w:t xml:space="preserve"> Объемные взрывы на мукомольном заводе, древесно-стружечном предприятии.</w:t>
      </w:r>
      <w:r w:rsidRPr="007F2F28"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 w:rsidRPr="007F2F28">
        <w:rPr>
          <w:rFonts w:eastAsia="Times New Roman"/>
          <w:color w:val="000000"/>
          <w:sz w:val="24"/>
          <w:szCs w:val="24"/>
        </w:rPr>
        <w:t xml:space="preserve">Почему нельзя использовать бензин для розжига дров. </w:t>
      </w:r>
      <w:r w:rsidRPr="007F2F28">
        <w:rPr>
          <w:rFonts w:eastAsiaTheme="minorHAnsi"/>
          <w:sz w:val="24"/>
          <w:szCs w:val="24"/>
          <w:lang w:eastAsia="en-US"/>
        </w:rPr>
        <w:t xml:space="preserve">Вспомнить «что такое площадь», «единицы измерения площади».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Проектная задача № 1</w:t>
      </w:r>
      <w:r w:rsidRPr="007F2F28">
        <w:rPr>
          <w:rFonts w:eastAsiaTheme="minorHAnsi"/>
          <w:sz w:val="24"/>
          <w:szCs w:val="24"/>
          <w:lang w:eastAsia="en-US"/>
        </w:rPr>
        <w:t>. У вас на столах находятся либо кубик Рубика, либо маленькая упаковка сахара-рафинада. Найдите площадь целого кубика и общую площадь 9 малых кубиков, из которых состоит большой кубик; или целой упаковки сахара и общую площадь всех кусочков сахара в упаковке. Сравните значения площади целой фигуры и суммарной площади ее частей? Какую закономерность мы можем наблюдать?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="Times New Roman"/>
          <w:b/>
          <w:i/>
          <w:color w:val="000000"/>
          <w:sz w:val="24"/>
          <w:szCs w:val="24"/>
        </w:rPr>
        <w:t>Нанообъекты и обусловленность их уникальных свойств резким увеличением площади поверхности частиц</w:t>
      </w:r>
      <w:r w:rsidRPr="007F2F28">
        <w:rPr>
          <w:rFonts w:eastAsia="Times New Roman"/>
          <w:color w:val="000000"/>
          <w:sz w:val="24"/>
          <w:szCs w:val="24"/>
        </w:rPr>
        <w:t xml:space="preserve">: наночастицы, нанопленки, нановолокна, нанотрубки, наношарики, дендримеры, цеолиты, квантовые точки.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Проектная задача № 2.</w:t>
      </w:r>
      <w:r w:rsidRPr="007F2F28">
        <w:rPr>
          <w:rFonts w:eastAsiaTheme="minorHAnsi"/>
          <w:sz w:val="24"/>
          <w:szCs w:val="24"/>
          <w:lang w:eastAsia="en-US"/>
        </w:rPr>
        <w:t xml:space="preserve"> Ухо лося имеет длину 12-13 мм, а частица магнетита Fe3O4 – 20 нм. Увеличьте их в 1 миллиард раз. С какими объектами вы теперь будете их сравнивать? Какие физические величины изменяются при изменении линейных размеров?</w:t>
      </w:r>
      <w:r w:rsidRPr="007F2F28">
        <w:rPr>
          <w:rFonts w:eastAsiaTheme="minorHAnsi"/>
          <w:i/>
          <w:sz w:val="24"/>
          <w:szCs w:val="24"/>
          <w:lang w:eastAsia="en-US"/>
        </w:rPr>
        <w:t xml:space="preserve">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Проектная задача № 3</w:t>
      </w:r>
      <w:r w:rsidRPr="007F2F28">
        <w:rPr>
          <w:rFonts w:eastAsiaTheme="minorHAnsi"/>
          <w:sz w:val="24"/>
          <w:szCs w:val="24"/>
          <w:lang w:eastAsia="en-US"/>
        </w:rPr>
        <w:t xml:space="preserve">. </w:t>
      </w:r>
      <w:r w:rsidRPr="007F2F28">
        <w:rPr>
          <w:rFonts w:eastAsia="Times New Roman"/>
          <w:sz w:val="24"/>
          <w:szCs w:val="24"/>
        </w:rPr>
        <w:t>Сколько листов бумаги А4 войдет в  стакан объемом 100 мл?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Каждой группе выданы листы бумаги А4 и химические стаканы объемом 100 мл.  Каждая группа ищет ответ на этот вопрос.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="Times New Roman"/>
          <w:sz w:val="24"/>
          <w:szCs w:val="24"/>
        </w:rPr>
        <w:t xml:space="preserve">Предлагаем помощь: сомните листы в комок. Сколько комков бумаги вошло в один стакан? </w:t>
      </w:r>
    </w:p>
    <w:p w:rsidR="00B125E7" w:rsidRPr="007F2F28" w:rsidRDefault="00B125E7" w:rsidP="007F2F28">
      <w:pPr>
        <w:spacing w:line="20" w:lineRule="atLeast"/>
        <w:ind w:left="768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Найдите площадь отдельного листа А4 и площадь поверхности химического стакана. Найдите суммарную площадь комков бумаги, находящихся в стакане? </w:t>
      </w:r>
    </w:p>
    <w:p w:rsidR="00B125E7" w:rsidRPr="007F2F28" w:rsidRDefault="00B125E7" w:rsidP="007F2F28">
      <w:pPr>
        <w:spacing w:line="20" w:lineRule="atLeast"/>
        <w:ind w:left="768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Делают вывод: она оказалась значительно больше площади поверхности стакана.</w:t>
      </w:r>
    </w:p>
    <w:p w:rsidR="00B125E7" w:rsidRPr="007F2F28" w:rsidRDefault="00B125E7" w:rsidP="007F2F28">
      <w:pPr>
        <w:spacing w:line="20" w:lineRule="atLeast"/>
        <w:ind w:left="768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lastRenderedPageBreak/>
        <w:t>Каким образом мы увеличили суммарную площадь поверхности бумаги? (Уменьшением объема одного листа)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 xml:space="preserve">Нанообъекты и </w:t>
      </w:r>
      <w:r w:rsidRPr="007F2F28">
        <w:rPr>
          <w:rFonts w:eastAsia="Times New Roman"/>
          <w:b/>
          <w:i/>
          <w:color w:val="000000"/>
          <w:sz w:val="24"/>
          <w:szCs w:val="24"/>
        </w:rPr>
        <w:t>обусловленность их уникальных свойств резким увеличением площади поверхности частиц</w:t>
      </w:r>
      <w:r w:rsidRPr="007F2F28">
        <w:rPr>
          <w:rFonts w:eastAsiaTheme="minorHAnsi"/>
          <w:sz w:val="24"/>
          <w:szCs w:val="24"/>
          <w:lang w:eastAsia="en-US"/>
        </w:rPr>
        <w:t>: наночастицы, нанопленки, нановолокна, нанотрубки, наношарики, дендримеры, цеолиты, квантовые  точки</w:t>
      </w:r>
      <w:r w:rsidR="00285A4F" w:rsidRPr="007F2F28">
        <w:rPr>
          <w:rFonts w:eastAsiaTheme="minorHAnsi"/>
          <w:sz w:val="24"/>
          <w:szCs w:val="24"/>
          <w:lang w:eastAsia="en-US"/>
        </w:rPr>
        <w:t>.</w:t>
      </w:r>
      <w:r w:rsidRPr="007F2F28">
        <w:rPr>
          <w:rFonts w:eastAsiaTheme="minorHAnsi"/>
          <w:sz w:val="24"/>
          <w:szCs w:val="24"/>
          <w:lang w:eastAsia="en-US"/>
        </w:rPr>
        <w:t xml:space="preserve"> </w:t>
      </w:r>
    </w:p>
    <w:p w:rsidR="00B125E7" w:rsidRPr="007F2F28" w:rsidRDefault="00B125E7" w:rsidP="007F2F28">
      <w:pPr>
        <w:spacing w:line="20" w:lineRule="atLeast"/>
        <w:ind w:left="768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i/>
          <w:sz w:val="24"/>
          <w:szCs w:val="24"/>
        </w:rPr>
        <w:t>Проектная задача № 4.</w:t>
      </w:r>
      <w:r w:rsidRPr="007F2F28">
        <w:rPr>
          <w:rFonts w:eastAsia="Times New Roman"/>
          <w:b/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 xml:space="preserve">Найдите площадь своей черепной коробки и сравните ее с площадью поверхности больших полушарий и черепной коробки, если </w:t>
      </w:r>
      <w:r w:rsidRPr="007F2F28">
        <w:rPr>
          <w:rFonts w:eastAsia="Times New Roman"/>
          <w:sz w:val="24"/>
          <w:szCs w:val="24"/>
          <w:lang w:val="en-US"/>
        </w:rPr>
        <w:t>S</w:t>
      </w:r>
      <w:r w:rsidRPr="007F2F28">
        <w:rPr>
          <w:rFonts w:eastAsia="Times New Roman"/>
          <w:sz w:val="24"/>
          <w:szCs w:val="24"/>
        </w:rPr>
        <w:t>(кора б.п.) = 2500 см</w:t>
      </w:r>
      <w:r w:rsidRPr="007F2F28">
        <w:rPr>
          <w:rFonts w:eastAsia="Times New Roman"/>
          <w:sz w:val="24"/>
          <w:szCs w:val="24"/>
          <w:vertAlign w:val="superscript"/>
        </w:rPr>
        <w:t>2</w:t>
      </w:r>
      <w:r w:rsidRPr="007F2F28">
        <w:rPr>
          <w:rFonts w:eastAsia="Times New Roman"/>
          <w:sz w:val="24"/>
          <w:szCs w:val="24"/>
        </w:rPr>
        <w:t xml:space="preserve"> . </w:t>
      </w:r>
      <w:r w:rsidRPr="007F2F28">
        <w:rPr>
          <w:rFonts w:eastAsia="Times New Roman"/>
          <w:sz w:val="24"/>
          <w:szCs w:val="24"/>
          <w:lang w:val="en-US"/>
        </w:rPr>
        <w:t>S</w:t>
      </w:r>
      <w:r w:rsidRPr="007F2F28">
        <w:rPr>
          <w:rFonts w:eastAsia="Times New Roman"/>
          <w:sz w:val="24"/>
          <w:szCs w:val="24"/>
        </w:rPr>
        <w:t>(ч.к)=4π</w:t>
      </w:r>
      <w:r w:rsidRPr="007F2F28">
        <w:rPr>
          <w:rFonts w:eastAsia="Times New Roman"/>
          <w:sz w:val="24"/>
          <w:szCs w:val="24"/>
          <w:lang w:val="en-US"/>
        </w:rPr>
        <w:t>r</w:t>
      </w:r>
      <w:r w:rsidRPr="007F2F28">
        <w:rPr>
          <w:rFonts w:eastAsia="Times New Roman"/>
          <w:sz w:val="24"/>
          <w:szCs w:val="24"/>
          <w:vertAlign w:val="superscript"/>
        </w:rPr>
        <w:t>2</w:t>
      </w:r>
      <w:r w:rsidRPr="007F2F28">
        <w:rPr>
          <w:rFonts w:eastAsia="Times New Roman"/>
          <w:sz w:val="24"/>
          <w:szCs w:val="24"/>
        </w:rPr>
        <w:t xml:space="preserve">/2, где </w:t>
      </w:r>
      <w:r w:rsidRPr="007F2F28">
        <w:rPr>
          <w:rFonts w:eastAsia="Times New Roman"/>
          <w:sz w:val="24"/>
          <w:szCs w:val="24"/>
          <w:lang w:val="en-US"/>
        </w:rPr>
        <w:t>r</w:t>
      </w:r>
      <w:r w:rsidRPr="007F2F28">
        <w:rPr>
          <w:rFonts w:eastAsia="Times New Roman"/>
          <w:sz w:val="24"/>
          <w:szCs w:val="24"/>
        </w:rPr>
        <w:t>=</w:t>
      </w:r>
      <w:r w:rsidRPr="007F2F28">
        <w:rPr>
          <w:rFonts w:eastAsia="Times New Roman"/>
          <w:sz w:val="24"/>
          <w:szCs w:val="24"/>
          <w:lang w:val="en-US"/>
        </w:rPr>
        <w:t>C</w:t>
      </w:r>
      <w:r w:rsidRPr="007F2F28">
        <w:rPr>
          <w:rFonts w:eastAsia="Times New Roman"/>
          <w:sz w:val="24"/>
          <w:szCs w:val="24"/>
        </w:rPr>
        <w:t>/2</w:t>
      </w:r>
      <w:r w:rsidRPr="007F2F28">
        <w:rPr>
          <w:rFonts w:eastAsia="Times New Roman"/>
          <w:sz w:val="24"/>
          <w:szCs w:val="24"/>
          <w:lang w:val="en-US"/>
        </w:rPr>
        <w:t>π</w:t>
      </w:r>
      <w:r w:rsidRPr="007F2F28">
        <w:rPr>
          <w:rFonts w:eastAsia="Times New Roman"/>
          <w:sz w:val="24"/>
          <w:szCs w:val="24"/>
        </w:rPr>
        <w:t>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Объяснение: большая площадь больших полушарий объясняется наличием многочисленных складок.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Экспериментальная задача</w:t>
      </w:r>
      <w:r w:rsidRPr="007F2F28">
        <w:rPr>
          <w:rFonts w:eastAsiaTheme="minorHAnsi"/>
          <w:sz w:val="24"/>
          <w:szCs w:val="24"/>
          <w:lang w:eastAsia="en-US"/>
        </w:rPr>
        <w:t xml:space="preserve">.  На столах находятся   стальная кнопка, железный гвоздь, кусочек медной проволоки, медная скрепка, гранулы алюминия и цинка, штатив с пробирками, соляная кислота. Поместите предложенные тела на дно пробирок и добавьте затем соляную кислоту (высота столба жидкости примерно 1,5см).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7F2F28">
        <w:rPr>
          <w:rFonts w:eastAsiaTheme="minorHAnsi"/>
          <w:sz w:val="24"/>
          <w:szCs w:val="24"/>
          <w:lang w:eastAsia="en-US"/>
        </w:rPr>
        <w:t>Опишите, что вы наблюдаете в каждой из пробирок.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7F2F28">
        <w:rPr>
          <w:rFonts w:eastAsiaTheme="minorHAnsi"/>
          <w:sz w:val="24"/>
          <w:szCs w:val="24"/>
          <w:lang w:eastAsia="en-US"/>
        </w:rPr>
        <w:t>Знакомство с электрохимическим рядом напряжений металлов.</w:t>
      </w:r>
    </w:p>
    <w:tbl>
      <w:tblPr>
        <w:tblStyle w:val="ae"/>
        <w:tblW w:w="0" w:type="auto"/>
        <w:tblInd w:w="810" w:type="dxa"/>
        <w:tblLook w:val="04A0"/>
      </w:tblPr>
      <w:tblGrid>
        <w:gridCol w:w="2567"/>
        <w:gridCol w:w="2159"/>
        <w:gridCol w:w="2159"/>
        <w:gridCol w:w="2159"/>
      </w:tblGrid>
      <w:tr w:rsidR="00B125E7" w:rsidRPr="007F2F28" w:rsidTr="00D01BDB">
        <w:tc>
          <w:tcPr>
            <w:tcW w:w="256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Название объекта</w:t>
            </w:r>
          </w:p>
        </w:tc>
        <w:tc>
          <w:tcPr>
            <w:tcW w:w="215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Название металла, из которого сделан объект</w:t>
            </w:r>
          </w:p>
        </w:tc>
        <w:tc>
          <w:tcPr>
            <w:tcW w:w="215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2159" w:type="dxa"/>
          </w:tcPr>
          <w:p w:rsidR="00B125E7" w:rsidRPr="007F2F28" w:rsidRDefault="00B125E7" w:rsidP="007F2F28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Левее или правее относительно Н</w:t>
            </w:r>
            <w:r w:rsidRPr="007F2F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 xml:space="preserve"> в эл/хим ряду</w:t>
            </w:r>
          </w:p>
        </w:tc>
      </w:tr>
      <w:tr w:rsidR="00B125E7" w:rsidRPr="007F2F28" w:rsidTr="00D01BDB">
        <w:tc>
          <w:tcPr>
            <w:tcW w:w="256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Вывод: с кислотой взаимодействуют металлы: ……….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            с кислотой не взаимодействуют металлы: ……..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- Задание по учебнику М.А. Ахметова: ознакомьтесь с текстом на  с. 13.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- С каким вы столкнулись противоречием?  Медь и серебро в наносостояниях способны взаимодействовать с кислотами. Увеличение площади поверхности реагирующих частиц влияет не только на скорость реакции (объемные взрывы), но и на характер химических свойств.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</w:t>
      </w:r>
      <w:r w:rsidR="00285A4F" w:rsidRPr="007F2F28">
        <w:rPr>
          <w:rFonts w:eastAsiaTheme="minorHAnsi"/>
          <w:sz w:val="24"/>
          <w:szCs w:val="24"/>
          <w:lang w:eastAsia="en-US"/>
        </w:rPr>
        <w:t>В поисках коллоидных растворов»</w:t>
      </w:r>
    </w:p>
    <w:p w:rsidR="00B125E7" w:rsidRPr="007F2F28" w:rsidRDefault="00B125E7" w:rsidP="007F2F28">
      <w:pPr>
        <w:numPr>
          <w:ilvl w:val="0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t>Химия на страже здоровья.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</w:t>
      </w:r>
      <w:r w:rsidRPr="007F2F28">
        <w:rPr>
          <w:rFonts w:eastAsiaTheme="minorHAnsi"/>
          <w:b/>
          <w:i/>
          <w:sz w:val="24"/>
          <w:szCs w:val="24"/>
          <w:lang w:eastAsia="en-US"/>
        </w:rPr>
        <w:t>Йод.  Возгонка йода. Йод из аптеки</w:t>
      </w:r>
      <w:r w:rsidRPr="007F2F28">
        <w:rPr>
          <w:rFonts w:eastAsiaTheme="minorHAnsi"/>
          <w:sz w:val="24"/>
          <w:szCs w:val="24"/>
          <w:lang w:eastAsia="en-US"/>
        </w:rPr>
        <w:t xml:space="preserve">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Изготовление модели молекулы йода.  Электронная, графическая формула йода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«Обнаружение крахмала в продуктах питания».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</w:t>
      </w:r>
      <w:r w:rsidRPr="007F2F28">
        <w:rPr>
          <w:rFonts w:eastAsiaTheme="minorHAnsi"/>
          <w:b/>
          <w:i/>
          <w:sz w:val="24"/>
          <w:szCs w:val="24"/>
          <w:lang w:eastAsia="en-US"/>
        </w:rPr>
        <w:t xml:space="preserve">«Марганцовка». Перманганат калия. </w:t>
      </w:r>
      <w:r w:rsidRPr="007F2F28">
        <w:rPr>
          <w:rFonts w:eastAsiaTheme="minorHAnsi"/>
          <w:sz w:val="24"/>
          <w:szCs w:val="24"/>
          <w:lang w:eastAsia="en-US"/>
        </w:rPr>
        <w:t>Марганец и его степени окисления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Определение массовой доли кислорода в молекуле перманганата калия.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Расчет относительной плотности кислорода по воздуху.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Сборка прибора для получения кислорода методом вытеснения воздуха.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Эксперимент: сборка прибора для разложения перманганата калия. Качественная реакция на кислород.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Цветные реакции с перманганатом калия (напр., перманганат калия и сульфит натрия, др.)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Перекись водорода. Свойства и применение пероксида водорода</w:t>
      </w:r>
      <w:r w:rsidRPr="007F2F28">
        <w:rPr>
          <w:rFonts w:eastAsiaTheme="minorHAnsi"/>
          <w:sz w:val="24"/>
          <w:szCs w:val="24"/>
          <w:lang w:eastAsia="en-US"/>
        </w:rPr>
        <w:t>. Степень окисления кислорода в молекуле пероксида водорода.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Реакция разложения пероксида водорода. Как провести эксперимент.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lastRenderedPageBreak/>
        <w:t>Катализаторы. Оксид марганца (</w:t>
      </w:r>
      <w:r w:rsidRPr="007F2F28">
        <w:rPr>
          <w:rFonts w:eastAsiaTheme="minorHAnsi"/>
          <w:sz w:val="24"/>
          <w:szCs w:val="24"/>
          <w:lang w:val="en-US" w:eastAsia="en-US"/>
        </w:rPr>
        <w:t>IV</w:t>
      </w:r>
      <w:r w:rsidRPr="007F2F28">
        <w:rPr>
          <w:rFonts w:eastAsiaTheme="minorHAnsi"/>
          <w:sz w:val="24"/>
          <w:szCs w:val="24"/>
          <w:lang w:eastAsia="en-US"/>
        </w:rPr>
        <w:t xml:space="preserve">), фермент каталаза – катализаторы реакции разложения.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Оксид марганца (</w:t>
      </w:r>
      <w:r w:rsidRPr="007F2F28">
        <w:rPr>
          <w:rFonts w:eastAsiaTheme="minorHAnsi"/>
          <w:sz w:val="24"/>
          <w:szCs w:val="24"/>
          <w:lang w:val="en-US" w:eastAsia="en-US"/>
        </w:rPr>
        <w:t>IV</w:t>
      </w:r>
      <w:r w:rsidRPr="007F2F28">
        <w:rPr>
          <w:rFonts w:eastAsiaTheme="minorHAnsi"/>
          <w:sz w:val="24"/>
          <w:szCs w:val="24"/>
          <w:lang w:eastAsia="en-US"/>
        </w:rPr>
        <w:t xml:space="preserve">): написать формулу вещества и определить степень окисления.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Три пробирки, в каждой находится несколько мл аптечной перекиси водорода. Во вторую и третью пробирки поместите соответственно оксид марганца (</w:t>
      </w:r>
      <w:r w:rsidRPr="007F2F28">
        <w:rPr>
          <w:rFonts w:eastAsiaTheme="minorHAnsi"/>
          <w:sz w:val="24"/>
          <w:szCs w:val="24"/>
          <w:lang w:val="en-US" w:eastAsia="en-US"/>
        </w:rPr>
        <w:t>IV</w:t>
      </w:r>
      <w:r w:rsidRPr="007F2F28">
        <w:rPr>
          <w:rFonts w:eastAsiaTheme="minorHAnsi"/>
          <w:sz w:val="24"/>
          <w:szCs w:val="24"/>
          <w:lang w:eastAsia="en-US"/>
        </w:rPr>
        <w:t>) (на кончике шпателя) и свеженатертый картофель (на кончике шпателя).</w:t>
      </w:r>
    </w:p>
    <w:tbl>
      <w:tblPr>
        <w:tblStyle w:val="ae"/>
        <w:tblW w:w="0" w:type="auto"/>
        <w:tblInd w:w="708" w:type="dxa"/>
        <w:tblLook w:val="04A0"/>
      </w:tblPr>
      <w:tblGrid>
        <w:gridCol w:w="2377"/>
        <w:gridCol w:w="3260"/>
        <w:gridCol w:w="3509"/>
      </w:tblGrid>
      <w:tr w:rsidR="00B125E7" w:rsidRPr="007F2F28" w:rsidTr="00D01BDB">
        <w:tc>
          <w:tcPr>
            <w:tcW w:w="23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Номер пробирки</w:t>
            </w:r>
          </w:p>
        </w:tc>
        <w:tc>
          <w:tcPr>
            <w:tcW w:w="3260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добавили</w:t>
            </w:r>
          </w:p>
        </w:tc>
        <w:tc>
          <w:tcPr>
            <w:tcW w:w="350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</w:tr>
      <w:tr w:rsidR="00B125E7" w:rsidRPr="007F2F28" w:rsidTr="00D01BDB">
        <w:tc>
          <w:tcPr>
            <w:tcW w:w="23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Написать уравнение реакции с обозначениями условий ее протекания.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Происходит ли реакция в первой пробирке? Предложите прибор для получения водорода при разложении пероксида водорода.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Ацетилсалициловая кислота. Аскорбиновая кислота</w:t>
      </w:r>
      <w:r w:rsidRPr="007F2F28">
        <w:rPr>
          <w:rFonts w:eastAsiaTheme="minorHAnsi"/>
          <w:sz w:val="24"/>
          <w:szCs w:val="24"/>
          <w:lang w:eastAsia="en-US"/>
        </w:rPr>
        <w:t xml:space="preserve">. Кислотность среды. рН – индикаторы своими руками.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Описание физических свойств. Приготовление растворов       ацетилсалициловой и аскорбиновой кислот. Действие индикаторов (фенолфталеина, лакмуса и метилоранжа) на их растворы.</w:t>
      </w:r>
    </w:p>
    <w:tbl>
      <w:tblPr>
        <w:tblStyle w:val="ae"/>
        <w:tblW w:w="9146" w:type="dxa"/>
        <w:tblInd w:w="708" w:type="dxa"/>
        <w:tblLook w:val="04A0"/>
      </w:tblPr>
      <w:tblGrid>
        <w:gridCol w:w="2377"/>
        <w:gridCol w:w="3260"/>
        <w:gridCol w:w="3509"/>
      </w:tblGrid>
      <w:tr w:rsidR="00B125E7" w:rsidRPr="007F2F28" w:rsidTr="00D01BDB">
        <w:tc>
          <w:tcPr>
            <w:tcW w:w="23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3260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50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</w:tr>
      <w:tr w:rsidR="00B125E7" w:rsidRPr="007F2F28" w:rsidTr="00D01BDB">
        <w:tc>
          <w:tcPr>
            <w:tcW w:w="23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Фенолфталеин</w:t>
            </w:r>
          </w:p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Лакмус</w:t>
            </w:r>
          </w:p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метилоранж</w:t>
            </w:r>
          </w:p>
        </w:tc>
        <w:tc>
          <w:tcPr>
            <w:tcW w:w="3260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Приготовление отвара красной капусты. Наблюдение изменения цвета отвара в разных растворах (уксусная, лимонная, аскорбиновая кислоты, поваренная соль, газированная вода, нашатырный спирт, пищевая сода, раствор мыла и стирального порошка).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Взаимодействие аскорбиновой кислоты с йодом. Вопрос: для каких целей можно использовать эту реакцию? (для обнаружения аскорбиновой кислоты в продуктах питания). </w:t>
      </w:r>
    </w:p>
    <w:tbl>
      <w:tblPr>
        <w:tblStyle w:val="ae"/>
        <w:tblW w:w="8612" w:type="dxa"/>
        <w:jc w:val="center"/>
        <w:tblInd w:w="1416" w:type="dxa"/>
        <w:tblLook w:val="04A0"/>
      </w:tblPr>
      <w:tblGrid>
        <w:gridCol w:w="2552"/>
        <w:gridCol w:w="2551"/>
        <w:gridCol w:w="3509"/>
      </w:tblGrid>
      <w:tr w:rsidR="00B125E7" w:rsidRPr="007F2F28" w:rsidTr="00D01BDB">
        <w:trPr>
          <w:jc w:val="center"/>
        </w:trPr>
        <w:tc>
          <w:tcPr>
            <w:tcW w:w="2552" w:type="dxa"/>
          </w:tcPr>
          <w:p w:rsidR="00B125E7" w:rsidRPr="007F2F28" w:rsidRDefault="00B125E7" w:rsidP="007F2F28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1 реагент аскорбиновая кислота</w:t>
            </w:r>
          </w:p>
        </w:tc>
        <w:tc>
          <w:tcPr>
            <w:tcW w:w="2551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 xml:space="preserve">2 реагент </w:t>
            </w:r>
          </w:p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350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наблюдаем при их взаимодействии</w:t>
            </w:r>
          </w:p>
        </w:tc>
      </w:tr>
      <w:tr w:rsidR="00B125E7" w:rsidRPr="007F2F28" w:rsidTr="00D01BDB">
        <w:trPr>
          <w:jc w:val="center"/>
        </w:trPr>
        <w:tc>
          <w:tcPr>
            <w:tcW w:w="2552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Физические свойства:</w:t>
            </w:r>
          </w:p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551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Физические свойства: ………</w:t>
            </w:r>
          </w:p>
        </w:tc>
        <w:tc>
          <w:tcPr>
            <w:tcW w:w="3509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«Зеленка» или бриллиантовый зеленый</w:t>
      </w:r>
      <w:r w:rsidRPr="007F2F28">
        <w:rPr>
          <w:rFonts w:eastAsiaTheme="minorHAnsi"/>
          <w:sz w:val="24"/>
          <w:szCs w:val="24"/>
          <w:lang w:eastAsia="en-US"/>
        </w:rPr>
        <w:t>. Цвет порошкообразного  бриллиантового зеленого. Практическое значение и получение.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Физические свойства бриллиантового зеленого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Как доказать подлинность бриллиантового зеленого. Проведение последовательных реакций в одной пробирке с бриллиантовым зеленым: вначале в пробирку добавить концентрированной соляной кислоты, а затем раствора щелочи </w:t>
      </w:r>
      <w:r w:rsidRPr="007F2F28">
        <w:rPr>
          <w:rFonts w:eastAsiaTheme="minorHAnsi"/>
          <w:sz w:val="24"/>
          <w:szCs w:val="24"/>
          <w:lang w:val="en-US" w:eastAsia="en-US"/>
        </w:rPr>
        <w:t>NaOH</w:t>
      </w:r>
      <w:r w:rsidRPr="007F2F28">
        <w:rPr>
          <w:rFonts w:eastAsiaTheme="minorHAnsi"/>
          <w:sz w:val="24"/>
          <w:szCs w:val="24"/>
          <w:lang w:eastAsia="en-US"/>
        </w:rPr>
        <w:t xml:space="preserve">. Оформление работы по своему усмотрению. Затем обсудить: как зафиксировали результаты эксперимента (изменение цвета, выпадение осадка).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«Можно ли использовать бриллиантовый зеленый как индикатор кислотности среды»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lastRenderedPageBreak/>
        <w:t>«Мыло чудесное»</w:t>
      </w:r>
      <w:r w:rsidRPr="007F2F28">
        <w:rPr>
          <w:rFonts w:eastAsiaTheme="minorHAnsi"/>
          <w:sz w:val="24"/>
          <w:szCs w:val="24"/>
          <w:lang w:eastAsia="en-US"/>
        </w:rPr>
        <w:t>: хозяйственное и туалетное, жидкое и твердое.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  <w:r w:rsidRPr="007F2F28">
        <w:rPr>
          <w:rFonts w:eastAsiaTheme="minorHAnsi"/>
          <w:sz w:val="24"/>
          <w:szCs w:val="24"/>
          <w:lang w:eastAsia="en-US"/>
        </w:rPr>
        <w:t xml:space="preserve">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Действие лакмуса на раствор мыла, раствор стирального порошка    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(доказательство щелочного характера моющих средств). Изучение этикеток твердого и жидкого мыла (различие в химическом составе). Растворение мыла в жесткой и дистиллированной воде. Эффект  Тиндаля.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«Мыловарение»</w:t>
      </w:r>
    </w:p>
    <w:p w:rsidR="00B125E7" w:rsidRPr="007F2F28" w:rsidRDefault="00B125E7" w:rsidP="007F2F28">
      <w:pPr>
        <w:numPr>
          <w:ilvl w:val="0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t>Химия пищи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Сахар, крахмал, целлюлоза – родственники глюкозы.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Что такое диабет. Гликемический индекс продуктов питания.     Химические подсластители и их коварство. 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Определение продуктов с высоким гликемическим индексом (работа с таблицей).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Определяем подсластители: аспартам, сорбит …. (Работа с этикетками.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Опыт: взаимодействие глюкозы с гидроксидом меди (</w:t>
      </w:r>
      <w:r w:rsidRPr="007F2F28">
        <w:rPr>
          <w:rFonts w:eastAsiaTheme="minorHAnsi"/>
          <w:sz w:val="24"/>
          <w:szCs w:val="24"/>
          <w:lang w:val="en-US" w:eastAsia="en-US"/>
        </w:rPr>
        <w:t>II</w:t>
      </w:r>
      <w:r w:rsidRPr="007F2F28">
        <w:rPr>
          <w:rFonts w:eastAsiaTheme="minorHAnsi"/>
          <w:sz w:val="24"/>
          <w:szCs w:val="24"/>
          <w:lang w:eastAsia="en-US"/>
        </w:rPr>
        <w:t>),  свежеприготовленным.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Исследование изменения содержания глюкозы в крови после   сбалансированного обеда и после употребления фастфуда: кириешков,чипсов, сладких газированных напитков.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Алюминий: великий и ужасный.</w:t>
      </w:r>
      <w:r w:rsidRPr="007F2F28">
        <w:rPr>
          <w:rFonts w:eastAsiaTheme="minorHAnsi"/>
          <w:sz w:val="24"/>
          <w:szCs w:val="24"/>
          <w:lang w:eastAsia="en-US"/>
        </w:rPr>
        <w:t xml:space="preserve"> Почему не следует пользоваться алюминиевой посудой? Соперник кальция.  Остеопороз. Металлы консервной банки.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работа.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Свойства алюминия и области применения алюминия на основании его свойств (повторение). Составить таблицу, кластер или схему.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Проведение химических реакций, характеризующих амфотерные свойства соединений алюминия.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Опыт 1. Алюминий и соляная кислота.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Опыт 2. Хлорид алюминия и гидроксид натрия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Опыт 3. Гидроксид алюминия и соляная кислота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Опыт 4. Гидроксид алюминия и гидроксид натрия</w:t>
      </w:r>
    </w:p>
    <w:tbl>
      <w:tblPr>
        <w:tblStyle w:val="ae"/>
        <w:tblW w:w="9146" w:type="dxa"/>
        <w:jc w:val="center"/>
        <w:tblInd w:w="1416" w:type="dxa"/>
        <w:tblLook w:val="04A0"/>
      </w:tblPr>
      <w:tblGrid>
        <w:gridCol w:w="2377"/>
        <w:gridCol w:w="2693"/>
        <w:gridCol w:w="4076"/>
      </w:tblGrid>
      <w:tr w:rsidR="00B125E7" w:rsidRPr="007F2F28" w:rsidTr="00D01BDB">
        <w:trPr>
          <w:jc w:val="center"/>
        </w:trPr>
        <w:tc>
          <w:tcPr>
            <w:tcW w:w="23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693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4076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Уравнение химической реакции</w:t>
            </w:r>
          </w:p>
        </w:tc>
      </w:tr>
      <w:tr w:rsidR="00B125E7" w:rsidRPr="007F2F28" w:rsidTr="00D01BDB">
        <w:trPr>
          <w:jc w:val="center"/>
        </w:trPr>
        <w:tc>
          <w:tcPr>
            <w:tcW w:w="23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Вывод: ………….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«Ее величество – консервная банка: экспериментальное определение металлов».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Уксусная кислота.</w:t>
      </w:r>
      <w:r w:rsidRPr="007F2F28">
        <w:rPr>
          <w:rFonts w:eastAsiaTheme="minorHAnsi"/>
          <w:sz w:val="24"/>
          <w:szCs w:val="24"/>
          <w:lang w:eastAsia="en-US"/>
        </w:rPr>
        <w:t xml:space="preserve"> Столовый уксус, уксусная эссенция, ледяная уксусная кислота: в чем разница. Свойства уксусной кислоты и ее применение. Физиологическое воздействие кислоты.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работа.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Составление понятийной схемы: «что я знаю об уксусной кислоте»     (индивидуально, либо в группе).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Расчет концентрации кислоты при ее разбавлении.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Кислотность растворов пищевой соды и уксусной кислоты.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Гашение пищевой соды уксусной кислотой: признаки химической 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lastRenderedPageBreak/>
        <w:t>реакции (выделение газа, резкое увеличение объема реакционной смеси).  Повторить реакцию гашения соды с использованием индикатора (напр., отвара краснокочанной капусты). Для чего необходимо было применение индикатора?</w:t>
      </w:r>
    </w:p>
    <w:p w:rsidR="00B125E7" w:rsidRPr="007F2F28" w:rsidRDefault="00B125E7" w:rsidP="007F2F28">
      <w:pPr>
        <w:spacing w:line="20" w:lineRule="atLeast"/>
        <w:ind w:left="462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   Обратить внимание, что выделение газа часто сопровождается </w:t>
      </w:r>
    </w:p>
    <w:p w:rsidR="00B125E7" w:rsidRPr="007F2F28" w:rsidRDefault="00B125E7" w:rsidP="007F2F28">
      <w:pPr>
        <w:spacing w:line="20" w:lineRule="atLeast"/>
        <w:ind w:left="462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   увеличением объема реакционной смеси.  Какие меры предосторожности </w:t>
      </w:r>
    </w:p>
    <w:p w:rsidR="00B125E7" w:rsidRPr="007F2F28" w:rsidRDefault="00B125E7" w:rsidP="007F2F28">
      <w:pPr>
        <w:spacing w:line="20" w:lineRule="atLeast"/>
        <w:ind w:left="462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   нужно соблюдать при проведении таких реакций?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«Соленая наша жизнь»</w:t>
      </w:r>
      <w:r w:rsidRPr="007F2F28">
        <w:rPr>
          <w:rFonts w:eastAsiaTheme="minorHAnsi"/>
          <w:sz w:val="24"/>
          <w:szCs w:val="24"/>
          <w:lang w:eastAsia="en-US"/>
        </w:rPr>
        <w:t xml:space="preserve"> (поваренная соль, поташ, глутамат натрия……. глауберова соль, медный купорос……)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Пищевая сода, питьевая сода, кальцинированная сода, каустическая сода: одинаковые или разные вещества. Качественные реакции в химии.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>Практическая работа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Определить: какое из веществ (пищевая сода, каустическая сода, кальцинированная сода) являются солями угольной кислоты.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Опыт 1. Действие индикаторами.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Опыт 2. Действие на растворы пищевой и каустической соды уксусной кислоты     </w:t>
      </w:r>
    </w:p>
    <w:tbl>
      <w:tblPr>
        <w:tblStyle w:val="ae"/>
        <w:tblW w:w="9179" w:type="dxa"/>
        <w:tblInd w:w="1035" w:type="dxa"/>
        <w:tblLook w:val="04A0"/>
      </w:tblPr>
      <w:tblGrid>
        <w:gridCol w:w="2977"/>
        <w:gridCol w:w="2917"/>
        <w:gridCol w:w="3285"/>
      </w:tblGrid>
      <w:tr w:rsidR="00B125E7" w:rsidRPr="007F2F28" w:rsidTr="00D01BDB">
        <w:tc>
          <w:tcPr>
            <w:tcW w:w="29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91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3285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28"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</w:p>
        </w:tc>
      </w:tr>
      <w:tr w:rsidR="00B125E7" w:rsidRPr="007F2F28" w:rsidTr="00D01BDB">
        <w:tc>
          <w:tcPr>
            <w:tcW w:w="297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125E7" w:rsidRPr="007F2F28" w:rsidRDefault="00B125E7" w:rsidP="007F2F28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E7" w:rsidRPr="007F2F28" w:rsidRDefault="00B125E7" w:rsidP="007F2F28">
      <w:pPr>
        <w:spacing w:line="20" w:lineRule="atLeast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      Вывод: ………. 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Проведение опытов подтверждает, что пищевая сода, кальцинированная сода – это соли слабой угольной кислоты, а каустическая сода – растворимое основание.</w:t>
      </w:r>
    </w:p>
    <w:p w:rsidR="00B125E7" w:rsidRPr="007F2F28" w:rsidRDefault="00B125E7" w:rsidP="007F2F28">
      <w:pPr>
        <w:spacing w:line="20" w:lineRule="atLeast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 xml:space="preserve">Обсудить, как доказать опытным путем, что пищевая сода является кислой солью. </w:t>
      </w:r>
    </w:p>
    <w:p w:rsidR="00B125E7" w:rsidRPr="007F2F28" w:rsidRDefault="00B125E7" w:rsidP="007F2F28">
      <w:pPr>
        <w:numPr>
          <w:ilvl w:val="1"/>
          <w:numId w:val="38"/>
        </w:numPr>
        <w:spacing w:after="200" w:line="20" w:lineRule="atLeas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b/>
          <w:i/>
          <w:sz w:val="24"/>
          <w:szCs w:val="24"/>
          <w:lang w:eastAsia="en-US"/>
        </w:rPr>
        <w:t>Вред нитратов: миф или правда.</w:t>
      </w:r>
      <w:r w:rsidRPr="007F2F28">
        <w:rPr>
          <w:rFonts w:eastAsiaTheme="minorHAnsi"/>
          <w:sz w:val="24"/>
          <w:szCs w:val="24"/>
          <w:lang w:eastAsia="en-US"/>
        </w:rPr>
        <w:t xml:space="preserve"> Польза нитратов: важнейшие минеральные  удобрения как источник азота. Круговорот азота. Почему венерина   мухоловка поедает насекомых (так она восполняет недостаток азота в болотистых местах). Нитраты в качестве пищевых консервантов. Какие превращения происходят с нитратами в организме человека. Азот и его степени окисления.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7F2F28">
        <w:rPr>
          <w:rFonts w:eastAsiaTheme="minorHAnsi"/>
          <w:i/>
          <w:sz w:val="24"/>
          <w:szCs w:val="24"/>
          <w:lang w:eastAsia="en-US"/>
        </w:rPr>
        <w:t xml:space="preserve">Практическая часть. 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Определение массовой доли азота в калийной, натриевой и аммонийной селитре. Вывод: какое из них более ценное азотное удобрение.</w:t>
      </w:r>
    </w:p>
    <w:p w:rsidR="00B125E7" w:rsidRPr="007F2F28" w:rsidRDefault="00B125E7" w:rsidP="007F2F28">
      <w:pPr>
        <w:spacing w:line="20" w:lineRule="atLeast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F2F28">
        <w:rPr>
          <w:rFonts w:eastAsiaTheme="minorHAnsi"/>
          <w:sz w:val="24"/>
          <w:szCs w:val="24"/>
          <w:lang w:eastAsia="en-US"/>
        </w:rPr>
        <w:t>Проект «Влияние азотных удобрений на рост саженцев фасоли».</w:t>
      </w:r>
    </w:p>
    <w:p w:rsidR="00B125E7" w:rsidRPr="007F2F28" w:rsidRDefault="00B125E7" w:rsidP="007F2F28">
      <w:pPr>
        <w:numPr>
          <w:ilvl w:val="0"/>
          <w:numId w:val="38"/>
        </w:numPr>
        <w:spacing w:after="200" w:line="20" w:lineRule="atLeas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7F2F28">
        <w:rPr>
          <w:rFonts w:eastAsiaTheme="minorHAnsi"/>
          <w:b/>
          <w:sz w:val="24"/>
          <w:szCs w:val="24"/>
          <w:lang w:eastAsia="en-US"/>
        </w:rPr>
        <w:t>Работа над проектами – 5 ч</w:t>
      </w:r>
    </w:p>
    <w:p w:rsidR="00B125E7" w:rsidRPr="007F2F28" w:rsidRDefault="00B125E7" w:rsidP="007F2F28">
      <w:pPr>
        <w:numPr>
          <w:ilvl w:val="0"/>
          <w:numId w:val="39"/>
        </w:numPr>
        <w:spacing w:after="200" w:line="20" w:lineRule="atLeast"/>
        <w:contextualSpacing/>
        <w:jc w:val="both"/>
        <w:rPr>
          <w:rFonts w:eastAsia="Times New Roman"/>
          <w:i/>
          <w:sz w:val="24"/>
          <w:szCs w:val="24"/>
        </w:rPr>
      </w:pPr>
      <w:r w:rsidRPr="007F2F28">
        <w:rPr>
          <w:rFonts w:eastAsia="Times New Roman"/>
          <w:i/>
          <w:sz w:val="24"/>
          <w:szCs w:val="24"/>
        </w:rPr>
        <w:t>Этап выбора темы, постановки цели, задач исследования .</w:t>
      </w:r>
    </w:p>
    <w:p w:rsidR="00B125E7" w:rsidRPr="007F2F28" w:rsidRDefault="00B125E7" w:rsidP="007F2F28">
      <w:pPr>
        <w:numPr>
          <w:ilvl w:val="0"/>
          <w:numId w:val="39"/>
        </w:numPr>
        <w:spacing w:after="200" w:line="20" w:lineRule="atLeast"/>
        <w:contextualSpacing/>
        <w:jc w:val="both"/>
        <w:rPr>
          <w:rFonts w:eastAsia="Times New Roman"/>
          <w:i/>
          <w:sz w:val="24"/>
          <w:szCs w:val="24"/>
        </w:rPr>
      </w:pPr>
      <w:r w:rsidRPr="007F2F28">
        <w:rPr>
          <w:rFonts w:eastAsia="Times New Roman"/>
          <w:i/>
          <w:sz w:val="24"/>
          <w:szCs w:val="24"/>
        </w:rPr>
        <w:t>Этап выдвижения гипотезы.</w:t>
      </w:r>
    </w:p>
    <w:p w:rsidR="00B125E7" w:rsidRPr="007F2F28" w:rsidRDefault="00B125E7" w:rsidP="007F2F28">
      <w:pPr>
        <w:numPr>
          <w:ilvl w:val="0"/>
          <w:numId w:val="39"/>
        </w:numPr>
        <w:spacing w:after="200" w:line="20" w:lineRule="atLeast"/>
        <w:contextualSpacing/>
        <w:jc w:val="both"/>
        <w:rPr>
          <w:rFonts w:eastAsia="Times New Roman"/>
          <w:i/>
          <w:sz w:val="24"/>
          <w:szCs w:val="24"/>
        </w:rPr>
      </w:pPr>
      <w:r w:rsidRPr="007F2F28">
        <w:rPr>
          <w:rFonts w:eastAsia="Times New Roman"/>
          <w:i/>
          <w:sz w:val="24"/>
          <w:szCs w:val="24"/>
        </w:rPr>
        <w:t>Этап планирования пути достижения целей исследовательских (проектных) работ и выбора необходимого инструментария.</w:t>
      </w:r>
    </w:p>
    <w:p w:rsidR="00B125E7" w:rsidRPr="007F2F28" w:rsidRDefault="00B125E7" w:rsidP="007F2F28">
      <w:pPr>
        <w:numPr>
          <w:ilvl w:val="0"/>
          <w:numId w:val="39"/>
        </w:numPr>
        <w:spacing w:after="200" w:line="20" w:lineRule="atLeast"/>
        <w:contextualSpacing/>
        <w:jc w:val="both"/>
        <w:rPr>
          <w:rFonts w:eastAsia="Times New Roman"/>
          <w:i/>
          <w:sz w:val="24"/>
          <w:szCs w:val="24"/>
        </w:rPr>
      </w:pPr>
      <w:r w:rsidRPr="007F2F28">
        <w:rPr>
          <w:rFonts w:eastAsia="Times New Roman"/>
          <w:i/>
          <w:sz w:val="24"/>
          <w:szCs w:val="24"/>
        </w:rPr>
        <w:t>Этап проведения учебного исследования (проектной работы) с промежуточным  контролем за ходом выполн</w:t>
      </w:r>
      <w:r w:rsidRPr="007F2F28">
        <w:rPr>
          <w:rFonts w:eastAsia="Times New Roman"/>
          <w:sz w:val="24"/>
          <w:szCs w:val="24"/>
        </w:rPr>
        <w:t>е</w:t>
      </w:r>
      <w:r w:rsidRPr="007F2F28">
        <w:rPr>
          <w:rFonts w:eastAsia="Times New Roman"/>
          <w:i/>
          <w:sz w:val="24"/>
          <w:szCs w:val="24"/>
        </w:rPr>
        <w:t>ния и коррекцией результатов.</w:t>
      </w:r>
    </w:p>
    <w:p w:rsidR="00B125E7" w:rsidRPr="007F2F28" w:rsidRDefault="00B125E7" w:rsidP="007F2F28">
      <w:pPr>
        <w:numPr>
          <w:ilvl w:val="0"/>
          <w:numId w:val="39"/>
        </w:numPr>
        <w:spacing w:after="200" w:line="20" w:lineRule="atLeast"/>
        <w:contextualSpacing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i/>
          <w:sz w:val="24"/>
          <w:szCs w:val="24"/>
        </w:rPr>
        <w:t>Этап оформления, представления (защиты) продукта проектной работы</w:t>
      </w:r>
    </w:p>
    <w:p w:rsidR="00B125E7" w:rsidRPr="007F2F28" w:rsidRDefault="00B125E7" w:rsidP="007F2F28">
      <w:pPr>
        <w:spacing w:line="20" w:lineRule="atLeast"/>
        <w:ind w:left="720"/>
        <w:contextualSpacing/>
        <w:jc w:val="both"/>
        <w:rPr>
          <w:rFonts w:eastAsia="Times New Roman"/>
          <w:sz w:val="24"/>
          <w:szCs w:val="24"/>
        </w:rPr>
      </w:pPr>
    </w:p>
    <w:p w:rsidR="00B125E7" w:rsidRPr="007F2F28" w:rsidRDefault="00B125E7" w:rsidP="007F2F28">
      <w:pPr>
        <w:spacing w:line="20" w:lineRule="atLeast"/>
        <w:ind w:right="-259"/>
        <w:rPr>
          <w:rFonts w:eastAsia="Times New Roman"/>
          <w:b/>
          <w:bCs/>
          <w:sz w:val="24"/>
          <w:szCs w:val="24"/>
          <w:u w:val="single"/>
        </w:rPr>
      </w:pPr>
    </w:p>
    <w:p w:rsidR="00B125E7" w:rsidRPr="007F2F28" w:rsidRDefault="00B125E7" w:rsidP="007F2F28">
      <w:pPr>
        <w:spacing w:line="20" w:lineRule="atLeast"/>
        <w:ind w:right="-259"/>
        <w:rPr>
          <w:rFonts w:eastAsia="Times New Roman"/>
          <w:b/>
          <w:bCs/>
          <w:sz w:val="24"/>
          <w:szCs w:val="24"/>
          <w:u w:val="single"/>
        </w:rPr>
      </w:pPr>
    </w:p>
    <w:p w:rsidR="00B125E7" w:rsidRPr="007F2F28" w:rsidRDefault="00B125E7" w:rsidP="007F2F28">
      <w:pPr>
        <w:spacing w:line="20" w:lineRule="atLeast"/>
        <w:ind w:right="-259"/>
        <w:rPr>
          <w:rFonts w:eastAsia="Times New Roman"/>
          <w:b/>
          <w:bCs/>
          <w:sz w:val="24"/>
          <w:szCs w:val="24"/>
          <w:u w:val="single"/>
        </w:rPr>
      </w:pPr>
    </w:p>
    <w:p w:rsidR="00633B44" w:rsidRPr="007F2F28" w:rsidRDefault="00365DF0" w:rsidP="007F2F28">
      <w:pPr>
        <w:spacing w:line="20" w:lineRule="atLeast"/>
        <w:ind w:right="-259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7F2F28">
        <w:rPr>
          <w:rFonts w:eastAsia="Times New Roman"/>
          <w:b/>
          <w:bCs/>
          <w:sz w:val="24"/>
          <w:szCs w:val="24"/>
          <w:u w:val="single"/>
        </w:rPr>
        <w:lastRenderedPageBreak/>
        <w:t>Список используемых источников</w:t>
      </w:r>
    </w:p>
    <w:p w:rsidR="00365DF0" w:rsidRPr="007F2F28" w:rsidRDefault="00365DF0" w:rsidP="007F2F28">
      <w:pPr>
        <w:spacing w:line="20" w:lineRule="atLeast"/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633B44" w:rsidRPr="007F2F28" w:rsidRDefault="00365DF0" w:rsidP="007F2F28">
      <w:pPr>
        <w:spacing w:line="20" w:lineRule="atLeast"/>
        <w:ind w:right="-259"/>
        <w:rPr>
          <w:sz w:val="24"/>
          <w:szCs w:val="24"/>
        </w:rPr>
      </w:pPr>
      <w:r w:rsidRPr="007F2F28">
        <w:rPr>
          <w:rFonts w:eastAsia="Times New Roman"/>
          <w:b/>
          <w:bCs/>
          <w:sz w:val="24"/>
          <w:szCs w:val="24"/>
        </w:rPr>
        <w:t>Список  основной  литературы:</w:t>
      </w:r>
    </w:p>
    <w:p w:rsidR="00633B44" w:rsidRPr="007F2F28" w:rsidRDefault="0007112D" w:rsidP="007F2F28">
      <w:pPr>
        <w:numPr>
          <w:ilvl w:val="0"/>
          <w:numId w:val="24"/>
        </w:numPr>
        <w:tabs>
          <w:tab w:val="left" w:pos="500"/>
        </w:tabs>
        <w:spacing w:line="20" w:lineRule="atLeast"/>
        <w:ind w:left="500" w:hanging="2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Химическая энциклопедия. Т 1. М., 1988 г.</w:t>
      </w:r>
    </w:p>
    <w:p w:rsidR="00365DF0" w:rsidRPr="007F2F28" w:rsidRDefault="0007112D" w:rsidP="007F2F28">
      <w:pPr>
        <w:numPr>
          <w:ilvl w:val="0"/>
          <w:numId w:val="24"/>
        </w:numPr>
        <w:tabs>
          <w:tab w:val="left" w:pos="500"/>
        </w:tabs>
        <w:spacing w:line="20" w:lineRule="atLeast"/>
        <w:ind w:left="500" w:hanging="2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Кукушкин Ю.Н. «</w:t>
      </w:r>
      <w:r w:rsidR="00122BBC" w:rsidRPr="007F2F28">
        <w:rPr>
          <w:rFonts w:eastAsia="Times New Roman"/>
          <w:sz w:val="24"/>
          <w:szCs w:val="24"/>
        </w:rPr>
        <w:t>Химия вокруг нас</w:t>
      </w:r>
      <w:r w:rsidRPr="007F2F28">
        <w:rPr>
          <w:rFonts w:eastAsia="Times New Roman"/>
          <w:sz w:val="24"/>
          <w:szCs w:val="24"/>
        </w:rPr>
        <w:t>», М. Высшая школа, 20</w:t>
      </w:r>
      <w:r w:rsidR="00365DF0" w:rsidRPr="007F2F28">
        <w:rPr>
          <w:rFonts w:eastAsia="Times New Roman"/>
          <w:sz w:val="24"/>
          <w:szCs w:val="24"/>
        </w:rPr>
        <w:t>18</w:t>
      </w:r>
      <w:r w:rsidRPr="007F2F28">
        <w:rPr>
          <w:rFonts w:eastAsia="Times New Roman"/>
          <w:sz w:val="24"/>
          <w:szCs w:val="24"/>
        </w:rPr>
        <w:t xml:space="preserve"> г..</w:t>
      </w:r>
    </w:p>
    <w:p w:rsidR="00365DF0" w:rsidRPr="007F2F28" w:rsidRDefault="00365DF0" w:rsidP="007F2F28">
      <w:pPr>
        <w:numPr>
          <w:ilvl w:val="0"/>
          <w:numId w:val="24"/>
        </w:numPr>
        <w:tabs>
          <w:tab w:val="left" w:pos="500"/>
        </w:tabs>
        <w:spacing w:line="20" w:lineRule="atLeast"/>
        <w:ind w:left="500" w:hanging="2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 В.И. Кузнецов «Химия на пороге нового тысячелетия», «Химия в школе» № 1, 2017.</w:t>
      </w:r>
    </w:p>
    <w:p w:rsidR="00633B44" w:rsidRPr="007F2F28" w:rsidRDefault="00365DF0" w:rsidP="007F2F28">
      <w:pPr>
        <w:numPr>
          <w:ilvl w:val="0"/>
          <w:numId w:val="24"/>
        </w:numPr>
        <w:tabs>
          <w:tab w:val="left" w:pos="500"/>
        </w:tabs>
        <w:spacing w:line="20" w:lineRule="atLeast"/>
        <w:ind w:left="500" w:hanging="238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А.М. Юдин и другие. «Химия для вас». М. «Химия2002.</w:t>
      </w:r>
    </w:p>
    <w:p w:rsidR="00365DF0" w:rsidRPr="007F2F28" w:rsidRDefault="00365DF0" w:rsidP="007F2F28">
      <w:pPr>
        <w:tabs>
          <w:tab w:val="left" w:pos="500"/>
        </w:tabs>
        <w:spacing w:line="20" w:lineRule="atLeast"/>
        <w:rPr>
          <w:rFonts w:eastAsia="Times New Roman"/>
          <w:b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>Список  литературы  для  учителя:</w:t>
      </w:r>
    </w:p>
    <w:p w:rsidR="00633B44" w:rsidRPr="007F2F28" w:rsidRDefault="00365DF0" w:rsidP="007F2F28">
      <w:pPr>
        <w:pStyle w:val="a7"/>
        <w:numPr>
          <w:ilvl w:val="0"/>
          <w:numId w:val="40"/>
        </w:numPr>
        <w:tabs>
          <w:tab w:val="left" w:pos="500"/>
        </w:tabs>
        <w:spacing w:line="20" w:lineRule="atLeast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О.С. Габрие</w:t>
      </w:r>
      <w:r w:rsidR="0007112D" w:rsidRPr="007F2F28">
        <w:rPr>
          <w:rFonts w:eastAsia="Times New Roman"/>
          <w:sz w:val="24"/>
          <w:szCs w:val="24"/>
        </w:rPr>
        <w:t>лян, Г.Г. Лысова «Настольная книга учителя химии». , Дрофа, 20</w:t>
      </w:r>
      <w:r w:rsidRPr="007F2F28">
        <w:rPr>
          <w:rFonts w:eastAsia="Times New Roman"/>
          <w:sz w:val="24"/>
          <w:szCs w:val="24"/>
        </w:rPr>
        <w:t>17</w:t>
      </w:r>
      <w:r w:rsidR="0007112D" w:rsidRPr="007F2F28">
        <w:rPr>
          <w:rFonts w:eastAsia="Times New Roman"/>
          <w:sz w:val="24"/>
          <w:szCs w:val="24"/>
        </w:rPr>
        <w:t>.</w:t>
      </w:r>
    </w:p>
    <w:p w:rsidR="00365DF0" w:rsidRPr="007F2F28" w:rsidRDefault="00365DF0" w:rsidP="007F2F28">
      <w:pPr>
        <w:pStyle w:val="a7"/>
        <w:numPr>
          <w:ilvl w:val="0"/>
          <w:numId w:val="40"/>
        </w:numPr>
        <w:tabs>
          <w:tab w:val="left" w:pos="500"/>
        </w:tabs>
        <w:spacing w:line="20" w:lineRule="atLeast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Аликберова Л.Ю. Занимательная химия. Книга для учащихся, учителей и родителей. М.: АСТ-ПРЕСС, </w:t>
      </w:r>
      <w:r w:rsidR="00217B17" w:rsidRPr="007F2F28">
        <w:rPr>
          <w:rFonts w:eastAsia="Times New Roman"/>
          <w:sz w:val="24"/>
          <w:szCs w:val="24"/>
        </w:rPr>
        <w:t>2017</w:t>
      </w:r>
      <w:r w:rsidRPr="007F2F28">
        <w:rPr>
          <w:rFonts w:eastAsia="Times New Roman"/>
          <w:sz w:val="24"/>
          <w:szCs w:val="24"/>
        </w:rPr>
        <w:t>;</w:t>
      </w:r>
    </w:p>
    <w:p w:rsidR="00633B44" w:rsidRPr="007F2F28" w:rsidRDefault="00B91F03" w:rsidP="007F2F28">
      <w:pPr>
        <w:pStyle w:val="a7"/>
        <w:numPr>
          <w:ilvl w:val="0"/>
          <w:numId w:val="40"/>
        </w:numPr>
        <w:tabs>
          <w:tab w:val="left" w:pos="500"/>
        </w:tabs>
        <w:spacing w:line="20" w:lineRule="atLeast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 </w:t>
      </w:r>
      <w:r w:rsidR="0007112D" w:rsidRPr="007F2F28">
        <w:rPr>
          <w:rFonts w:eastAsia="Times New Roman"/>
          <w:sz w:val="24"/>
          <w:szCs w:val="24"/>
        </w:rPr>
        <w:t>К.А. Макаров «Химия и здоровье». М. «Просвещение».2005.</w:t>
      </w:r>
    </w:p>
    <w:p w:rsidR="00365DF0" w:rsidRPr="007F2F28" w:rsidRDefault="0007112D" w:rsidP="007F2F28">
      <w:pPr>
        <w:pStyle w:val="a7"/>
        <w:numPr>
          <w:ilvl w:val="0"/>
          <w:numId w:val="40"/>
        </w:numPr>
        <w:spacing w:line="20" w:lineRule="atLeast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Ю.Н. Коротышева «Химические салоны красоты». «Химия в школе».    № 1. 2005 г.</w:t>
      </w:r>
      <w:r w:rsidR="00365DF0" w:rsidRPr="007F2F28">
        <w:rPr>
          <w:rFonts w:eastAsia="Times New Roman"/>
          <w:sz w:val="24"/>
          <w:szCs w:val="24"/>
        </w:rPr>
        <w:t xml:space="preserve"> </w:t>
      </w:r>
    </w:p>
    <w:p w:rsidR="00B125E7" w:rsidRPr="007F2F28" w:rsidRDefault="00365DF0" w:rsidP="007F2F28">
      <w:pPr>
        <w:pStyle w:val="a7"/>
        <w:numPr>
          <w:ilvl w:val="0"/>
          <w:numId w:val="40"/>
        </w:numPr>
        <w:spacing w:line="20" w:lineRule="atLeast"/>
        <w:rPr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Скурихин И.М., Нечаев А.П. Все о пище с точки зрения химика. Справ. издание. М.:</w:t>
      </w:r>
      <w:r w:rsidRPr="007F2F28">
        <w:rPr>
          <w:sz w:val="24"/>
          <w:szCs w:val="24"/>
        </w:rPr>
        <w:t xml:space="preserve"> </w:t>
      </w:r>
      <w:r w:rsidRPr="007F2F28">
        <w:rPr>
          <w:rFonts w:eastAsia="Times New Roman"/>
          <w:sz w:val="24"/>
          <w:szCs w:val="24"/>
        </w:rPr>
        <w:t>Высшая шк</w:t>
      </w:r>
      <w:r w:rsidR="00B125E7" w:rsidRPr="007F2F28">
        <w:rPr>
          <w:rFonts w:eastAsia="Times New Roman"/>
          <w:sz w:val="24"/>
          <w:szCs w:val="24"/>
        </w:rPr>
        <w:t>ола, 2009</w:t>
      </w:r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rPr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Ахметов М. А., Зорова Е.Ю. Обучение химии как процесс развития</w:t>
      </w:r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познавательных стратегий учащихся [Текст]/ Ахметов М. А., Зорова Е.Ю.// Наука и школа.- 2015.- № 2.- С.81-87</w:t>
      </w:r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Лазарев В. С. Проектная деятельность в школе: неиспользуемые возможности  [Текст]/ Лазарев В. С. //Вопросы образования. – 2015.- № 3.-С. 292-307.</w:t>
      </w:r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Воронцов А. Проектная задача [Электронный ресурс] / Воронцов А. - Журнал «Начальная школа».- 2007.- № 6. – Режим доступа: </w:t>
      </w:r>
      <w:hyperlink r:id="rId11" w:history="1">
        <w:r w:rsidRPr="007F2F28">
          <w:rPr>
            <w:rStyle w:val="a3"/>
            <w:rFonts w:eastAsia="Times New Roman"/>
            <w:sz w:val="24"/>
            <w:szCs w:val="24"/>
          </w:rPr>
          <w:t>http://nsc.1september.ru/article.php?id=200700608</w:t>
        </w:r>
      </w:hyperlink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Введение в нанотехнологии. Химия [Текст]/ учебное пособие для учащихся 10 – 11 классов/ под редакцией  Ахметова М.А. - СПб: образовательный центр «Участие», Образовательные проекты, 2011 – 108 с. (серия Наношкола)</w:t>
      </w:r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Габриелян О.С., Остроумов И.Г. Пропедевтический курс «Старт в химию»/ Габриелян О.С.- Журнал «Химия в школе».- 2005.- № 8.- С. 19-26</w:t>
      </w:r>
    </w:p>
    <w:p w:rsidR="00B125E7" w:rsidRPr="007F2F28" w:rsidRDefault="00B125E7" w:rsidP="007F2F28">
      <w:pPr>
        <w:pStyle w:val="a7"/>
        <w:numPr>
          <w:ilvl w:val="0"/>
          <w:numId w:val="40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7F2F28">
        <w:rPr>
          <w:sz w:val="24"/>
          <w:szCs w:val="24"/>
        </w:rPr>
        <w:t>Голуб Г.Б., Перелыгина Е.А., Чуракова О.В. Основы проектной деятельности школьника: методическое пособие по преподаванию курса (с использованием тетрадей на печатной основе)/ Под редакцией профессора Е.Я.Когана. - Самара: Издательство «Учебная литература», Издательский дом «Федоров». 2006. – 224 с.</w:t>
      </w:r>
    </w:p>
    <w:p w:rsidR="00365DF0" w:rsidRPr="007F2F28" w:rsidRDefault="00365DF0" w:rsidP="007F2F28">
      <w:pPr>
        <w:tabs>
          <w:tab w:val="left" w:pos="500"/>
        </w:tabs>
        <w:spacing w:line="20" w:lineRule="atLeast"/>
        <w:rPr>
          <w:rFonts w:eastAsia="Times New Roman"/>
          <w:b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>Список  литературы  для  обучающихся:</w:t>
      </w:r>
    </w:p>
    <w:p w:rsidR="00365DF0" w:rsidRPr="007F2F28" w:rsidRDefault="00365DF0" w:rsidP="007F2F28">
      <w:pPr>
        <w:numPr>
          <w:ilvl w:val="0"/>
          <w:numId w:val="29"/>
        </w:numPr>
        <w:tabs>
          <w:tab w:val="left" w:pos="284"/>
        </w:tabs>
        <w:spacing w:line="20" w:lineRule="atLeast"/>
        <w:ind w:left="284" w:hanging="2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В.А. Войтович «Химия в быту». М. «Знание». 2000.</w:t>
      </w:r>
    </w:p>
    <w:p w:rsidR="00633B44" w:rsidRPr="007F2F28" w:rsidRDefault="0007112D" w:rsidP="007F2F28">
      <w:pPr>
        <w:pStyle w:val="a7"/>
        <w:numPr>
          <w:ilvl w:val="0"/>
          <w:numId w:val="29"/>
        </w:numPr>
        <w:tabs>
          <w:tab w:val="left" w:pos="284"/>
        </w:tabs>
        <w:spacing w:line="20" w:lineRule="atLeast"/>
        <w:ind w:left="284" w:hanging="22"/>
        <w:rPr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«Энциклопедический словарь юного химика» М. «Педагогика», 2002.</w:t>
      </w:r>
    </w:p>
    <w:p w:rsidR="00633B44" w:rsidRPr="007F2F28" w:rsidRDefault="00365DF0" w:rsidP="007F2F28">
      <w:pPr>
        <w:numPr>
          <w:ilvl w:val="0"/>
          <w:numId w:val="29"/>
        </w:numPr>
        <w:tabs>
          <w:tab w:val="left" w:pos="284"/>
          <w:tab w:val="left" w:pos="620"/>
        </w:tabs>
        <w:spacing w:line="20" w:lineRule="atLeast"/>
        <w:ind w:left="284" w:hanging="22"/>
        <w:rPr>
          <w:rFonts w:eastAsia="Times New Roman"/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 </w:t>
      </w:r>
      <w:r w:rsidR="0007112D" w:rsidRPr="007F2F28">
        <w:rPr>
          <w:rFonts w:eastAsia="Times New Roman"/>
          <w:sz w:val="24"/>
          <w:szCs w:val="24"/>
        </w:rPr>
        <w:t>«Эрудит», Химия – М. ООО «ТД «Издательство Мир книги»», 20</w:t>
      </w:r>
      <w:r w:rsidR="00217B17" w:rsidRPr="007F2F28">
        <w:rPr>
          <w:rFonts w:eastAsia="Times New Roman"/>
          <w:sz w:val="24"/>
          <w:szCs w:val="24"/>
        </w:rPr>
        <w:t>18.</w:t>
      </w:r>
    </w:p>
    <w:p w:rsidR="00633B44" w:rsidRPr="007F2F28" w:rsidRDefault="0007112D" w:rsidP="007F2F28">
      <w:pPr>
        <w:pStyle w:val="a7"/>
        <w:numPr>
          <w:ilvl w:val="0"/>
          <w:numId w:val="29"/>
        </w:numPr>
        <w:tabs>
          <w:tab w:val="left" w:pos="284"/>
        </w:tabs>
        <w:spacing w:line="20" w:lineRule="atLeast"/>
        <w:ind w:left="284" w:hanging="22"/>
        <w:rPr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 xml:space="preserve">Аликберова Л.Ю. Занимательная химия. Книга для учащихся, учителей и родителей. М.: АСТ-ПРЕСС, </w:t>
      </w:r>
      <w:r w:rsidR="00217B17" w:rsidRPr="007F2F28">
        <w:rPr>
          <w:rFonts w:eastAsia="Times New Roman"/>
          <w:sz w:val="24"/>
          <w:szCs w:val="24"/>
        </w:rPr>
        <w:t>2017</w:t>
      </w:r>
      <w:r w:rsidRPr="007F2F28">
        <w:rPr>
          <w:rFonts w:eastAsia="Times New Roman"/>
          <w:sz w:val="24"/>
          <w:szCs w:val="24"/>
        </w:rPr>
        <w:t>;</w:t>
      </w:r>
    </w:p>
    <w:p w:rsidR="00217B17" w:rsidRPr="007F2F28" w:rsidRDefault="0007112D" w:rsidP="007F2F28">
      <w:pPr>
        <w:pStyle w:val="a7"/>
        <w:numPr>
          <w:ilvl w:val="0"/>
          <w:numId w:val="29"/>
        </w:numPr>
        <w:tabs>
          <w:tab w:val="left" w:pos="284"/>
        </w:tabs>
        <w:spacing w:line="20" w:lineRule="atLeast"/>
        <w:ind w:left="284" w:hanging="22"/>
        <w:rPr>
          <w:sz w:val="24"/>
          <w:szCs w:val="24"/>
        </w:rPr>
      </w:pPr>
      <w:r w:rsidRPr="007F2F28">
        <w:rPr>
          <w:rFonts w:eastAsia="Times New Roman"/>
          <w:sz w:val="24"/>
          <w:szCs w:val="24"/>
        </w:rPr>
        <w:t>Мир химии. Занимательные рассказы о химии. Сост. Ю.И.Смир</w:t>
      </w:r>
      <w:r w:rsidR="00365DF0" w:rsidRPr="007F2F28">
        <w:rPr>
          <w:rFonts w:eastAsia="Times New Roman"/>
          <w:sz w:val="24"/>
          <w:szCs w:val="24"/>
        </w:rPr>
        <w:t>нов. СПб.: «МиМ-Экспресс», 1995.</w:t>
      </w:r>
    </w:p>
    <w:p w:rsidR="00217B17" w:rsidRPr="007F2F28" w:rsidRDefault="00217B17" w:rsidP="007F2F28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b/>
          <w:bCs/>
          <w:sz w:val="24"/>
          <w:szCs w:val="24"/>
          <w:lang w:eastAsia="en-US"/>
        </w:rPr>
      </w:pPr>
    </w:p>
    <w:p w:rsidR="00883E74" w:rsidRPr="007F2F28" w:rsidRDefault="00883E74" w:rsidP="007F2F28">
      <w:pPr>
        <w:tabs>
          <w:tab w:val="left" w:pos="540"/>
        </w:tabs>
        <w:spacing w:after="200" w:line="20" w:lineRule="atLeast"/>
        <w:jc w:val="right"/>
        <w:rPr>
          <w:rFonts w:eastAsia="Times New Roman"/>
          <w:b/>
          <w:color w:val="000000"/>
          <w:sz w:val="24"/>
          <w:szCs w:val="24"/>
        </w:rPr>
      </w:pPr>
      <w:r w:rsidRPr="007F2F28">
        <w:rPr>
          <w:rFonts w:eastAsia="Times New Roman"/>
          <w:b/>
          <w:color w:val="000000"/>
          <w:sz w:val="24"/>
          <w:szCs w:val="24"/>
        </w:rPr>
        <w:t>Приложение №1</w:t>
      </w:r>
    </w:p>
    <w:p w:rsidR="00883E74" w:rsidRPr="007F2F28" w:rsidRDefault="00883E74" w:rsidP="007F2F28">
      <w:pPr>
        <w:tabs>
          <w:tab w:val="left" w:pos="959"/>
          <w:tab w:val="left" w:pos="1809"/>
          <w:tab w:val="left" w:pos="3510"/>
          <w:tab w:val="left" w:pos="9876"/>
        </w:tabs>
        <w:suppressAutoHyphens/>
        <w:spacing w:after="200" w:line="20" w:lineRule="atLeast"/>
        <w:ind w:left="-176"/>
        <w:jc w:val="center"/>
        <w:rPr>
          <w:rFonts w:eastAsia="Times New Roman"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lastRenderedPageBreak/>
        <w:t>Критериальная таблица оценки проекта</w:t>
      </w:r>
      <w:r w:rsidRPr="007F2F28">
        <w:rPr>
          <w:rFonts w:eastAsia="Times New Roman"/>
          <w:b/>
          <w:sz w:val="24"/>
          <w:szCs w:val="24"/>
          <w:vertAlign w:val="superscript"/>
        </w:rPr>
        <w:footnoteReference w:id="2"/>
      </w:r>
    </w:p>
    <w:tbl>
      <w:tblPr>
        <w:tblW w:w="155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992"/>
        <w:gridCol w:w="1134"/>
        <w:gridCol w:w="1560"/>
        <w:gridCol w:w="1701"/>
        <w:gridCol w:w="1559"/>
        <w:gridCol w:w="1546"/>
        <w:gridCol w:w="1406"/>
        <w:gridCol w:w="1363"/>
        <w:gridCol w:w="1497"/>
        <w:gridCol w:w="1276"/>
      </w:tblGrid>
      <w:tr w:rsidR="00883E74" w:rsidRPr="007F2F28" w:rsidTr="007F2F28">
        <w:tc>
          <w:tcPr>
            <w:tcW w:w="3686" w:type="dxa"/>
            <w:gridSpan w:val="3"/>
            <w:vMerge w:val="restart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6366" w:type="dxa"/>
            <w:gridSpan w:val="4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5542" w:type="dxa"/>
            <w:gridSpan w:val="4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Повышенный уровень</w:t>
            </w:r>
          </w:p>
        </w:tc>
      </w:tr>
      <w:tr w:rsidR="00883E74" w:rsidRPr="007F2F28" w:rsidTr="007F2F28">
        <w:tc>
          <w:tcPr>
            <w:tcW w:w="3686" w:type="dxa"/>
            <w:gridSpan w:val="3"/>
            <w:vMerge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1 балл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2 балла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3 балла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4 балла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5 баллов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6 баллов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8 баллов</w:t>
            </w:r>
            <w:r w:rsidR="007F5EC0" w:rsidRPr="007F2F28">
              <w:rPr>
                <w:rFonts w:eastAsia="Times New Roman"/>
                <w:vanish/>
                <w:sz w:val="24"/>
                <w:szCs w:val="24"/>
              </w:rPr>
              <w:t xml:space="preserve"> у</w:t>
            </w:r>
            <w:r w:rsidRPr="007F2F28">
              <w:rPr>
                <w:rFonts w:eastAsia="Times New Roman"/>
                <w:vanish/>
                <w:sz w:val="24"/>
                <w:szCs w:val="24"/>
              </w:rPr>
              <w:t xml:space="preserve">                          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 w:val="restart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992" w:type="dxa"/>
            <w:vMerge w:val="restart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Решение проблем</w:t>
            </w: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spacing w:after="200" w:line="20" w:lineRule="atLeast"/>
              <w:ind w:left="113" w:right="113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подтвердил понимание проблемы, сформулированной учителем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объяснил причины, по которым он приступил к решению проблемы, сформулированной учителем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описал ситуацию и указал свои намерения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обосновал идеальную (желаемую) ситуация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проанализировал ситуацию и назвал противоречие между идеальной и реальной ситуацией  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tabs>
                <w:tab w:val="center" w:pos="4677"/>
                <w:tab w:val="right" w:pos="9355"/>
              </w:tabs>
              <w:spacing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назвал некоторые причины существования проблемы, сформулированной с помощью учителя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сформулировал проблему на основе детального анализа ситуации и привел анализ  причин ее существования 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указал некоторые последствия существования проблемы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spacing w:after="200" w:line="20" w:lineRule="atLeast"/>
              <w:ind w:left="113" w:right="113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Целеполагание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i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подтвердил понимание цели и задач проекта, сформулированных учителем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 помощью учителя сформулировал задачи,  соответствующие цели проекта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сформулировал задачи, адекватны цели проекта, определенной совместно с учителем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сформулировал цель проекта на основании проблемы, сформулированной совместно с учителем 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предложил способ убедиться в достижении цели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обосновал достижимость цели и назвал риски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предложил возможные способы решения проблемы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предложил  стратегию достижения цели на основе анализа альтернативы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После завершения проекта ученик рассказал, что было сделано в ходе работы над проектом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После завершения проекта ученик описал последовательность и взаимосвязь предпринятых действий 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выстроил в хронологической последовательности сформулированные совместно с учителем действия (шаги) 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указал время, необходимое для выполнения сформулированных совместно с учителем действий (шагов) 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зафиксировал результаты текущего контроля за соответствием деятельности плану</w:t>
            </w:r>
          </w:p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спланировал текущий контроль с учетом специфики деятельности (шагов)</w:t>
            </w:r>
          </w:p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предложил действия (шаги) в соответствии с задачами и назвал некоторые необходимые ресурсы 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обосновал необходимые для реализации проекта ресурсы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Прогнозирование результатов деятельности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i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После завершения проекта ученик описал полученный продукт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На этапе планирования ученик описал продукт, который предполагает получить 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детально описал характеристики продукта, важные для его использования 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указал, каким образом он планирует использовать продукт 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описал характеристики продукта, с учетом заранее заданных критериев оценки продукта 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обосновано назвал потенциальных потребителей и области использования продукта 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сформулировал рекомендации по использованию полученного продукта другими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спланировал продвижение или указал границы использования продукта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указывает на отсутствие информации, во время выполнения того действия, для которого эта информация необходима, задавая вопросы 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указывает на отсутствие конкретной информации во время обсуждения с руководителем общего плана деятельности в рамках проекта, задавая вопросы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выделил из обозначенных учителем вопросов для изучения, те, информацией по которым не обладает.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указал, какая информация по тому или иному вопросу, поставленному учителем или самостоятельно, необходима для выполнения проекта 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самостоятельно назвал виды источников, из которых он планирует получить информацию, рекомендованную учителем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организовал поиск информации в соответствии с планом работ по проекту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tabs>
                <w:tab w:val="center" w:pos="4677"/>
                <w:tab w:val="right" w:pos="9355"/>
              </w:tabs>
              <w:spacing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при планировании работы выделил вопросы, по которым необходимо получить сведения из нескольких источников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самостоятельно и аргументировано принял решение о завершении этапа сбора информации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Обработка  информации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изложил полученную информацию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изложил те фрагменты полученной информации, которые оказались новыми для него или задал вопросы на понимание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назвал несовпадения в сведениях, содержащихся в источниках информации, предложенных учителем.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интерпретировал полученную информацию в контексте содержания проекта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указал на выходящие из общего ряда или противоречащие друг другу сведения.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привел объяснение, касающееся данных (сведений), выходящих из общего ряда, или обнаруженных противоречий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tabs>
                <w:tab w:val="center" w:pos="4677"/>
                <w:tab w:val="right" w:pos="9355"/>
              </w:tabs>
              <w:spacing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реализовал предложенный учителем способ разрешения противоречия или проверки достоверности информации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tabs>
                <w:tab w:val="center" w:pos="4677"/>
                <w:tab w:val="right" w:pos="9355"/>
              </w:tabs>
              <w:spacing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предложил способ разрешения противоречия или проверки достоверности информации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Формулировка выводов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воспроизвел аргументацию и вывод, содержащиеся в изученном источнике информации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привел пример, подтверждающий вывод, заимствованный из  источника информации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предложил или предпринял действия по проекту, основываясь на полученной информации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сделал вывод (присоединился к выводу) на основе полученной информации и привел хотя бы один аргумент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120" w:line="20" w:lineRule="atLeast"/>
              <w:jc w:val="both"/>
              <w:rPr>
                <w:rFonts w:eastAsia="Calibri"/>
                <w:sz w:val="24"/>
                <w:szCs w:val="24"/>
              </w:rPr>
            </w:pPr>
            <w:r w:rsidRPr="007F2F28">
              <w:rPr>
                <w:rFonts w:eastAsia="Calibri"/>
                <w:sz w:val="24"/>
                <w:szCs w:val="24"/>
              </w:rPr>
              <w:t xml:space="preserve">Ученик сделал вывод </w:t>
            </w:r>
            <w:r w:rsidRPr="007F2F28">
              <w:rPr>
                <w:rFonts w:eastAsia="Calibri"/>
                <w:iCs/>
                <w:sz w:val="24"/>
                <w:szCs w:val="24"/>
              </w:rPr>
              <w:t>(присоединился к выводу)</w:t>
            </w:r>
            <w:r w:rsidRPr="007F2F28">
              <w:rPr>
                <w:rFonts w:eastAsia="Calibri"/>
                <w:sz w:val="24"/>
                <w:szCs w:val="24"/>
              </w:rPr>
              <w:t xml:space="preserve"> на основе полученной информации и привел </w:t>
            </w:r>
            <w:r w:rsidRPr="007F2F28">
              <w:rPr>
                <w:rFonts w:eastAsia="Calibri"/>
                <w:iCs/>
                <w:sz w:val="24"/>
                <w:szCs w:val="24"/>
              </w:rPr>
              <w:t xml:space="preserve">несколько </w:t>
            </w:r>
            <w:r w:rsidRPr="007F2F28">
              <w:rPr>
                <w:rFonts w:eastAsia="Calibri"/>
                <w:sz w:val="24"/>
                <w:szCs w:val="24"/>
              </w:rPr>
              <w:t xml:space="preserve">аргументов </w:t>
            </w:r>
            <w:r w:rsidRPr="007F2F28">
              <w:rPr>
                <w:rFonts w:eastAsia="Calibri"/>
                <w:iCs/>
                <w:sz w:val="24"/>
                <w:szCs w:val="24"/>
              </w:rPr>
              <w:t xml:space="preserve">или данных для его подтверждения 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120" w:line="20" w:lineRule="atLeast"/>
              <w:jc w:val="both"/>
              <w:rPr>
                <w:rFonts w:eastAsia="Calibri"/>
                <w:sz w:val="24"/>
                <w:szCs w:val="24"/>
              </w:rPr>
            </w:pPr>
            <w:r w:rsidRPr="007F2F28">
              <w:rPr>
                <w:rFonts w:eastAsia="Calibri"/>
                <w:sz w:val="24"/>
                <w:szCs w:val="24"/>
              </w:rPr>
              <w:t xml:space="preserve">Ученик выстроил в собственной логике совокупность аргументов, подтверждающих вывод 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120" w:line="20" w:lineRule="atLeast"/>
              <w:jc w:val="both"/>
              <w:rPr>
                <w:rFonts w:eastAsia="Calibri"/>
                <w:sz w:val="24"/>
                <w:szCs w:val="24"/>
              </w:rPr>
            </w:pPr>
            <w:r w:rsidRPr="007F2F28">
              <w:rPr>
                <w:rFonts w:eastAsia="Calibri"/>
                <w:sz w:val="24"/>
                <w:szCs w:val="24"/>
              </w:rPr>
              <w:t>Ученик сделал вывод на основе критического анализа разных точек зрения или сопоставления первичной и вторичной информации,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iCs/>
                <w:sz w:val="24"/>
                <w:szCs w:val="24"/>
              </w:rPr>
            </w:pPr>
            <w:r w:rsidRPr="007F2F28">
              <w:rPr>
                <w:rFonts w:eastAsia="Times New Roman"/>
                <w:iCs/>
                <w:sz w:val="24"/>
                <w:szCs w:val="24"/>
              </w:rPr>
              <w:t>Ученик подтвердил вывод собственной аргументацией или самостоятельно полученными данными.</w:t>
            </w:r>
          </w:p>
        </w:tc>
      </w:tr>
      <w:tr w:rsidR="00883E74" w:rsidRPr="007F2F28" w:rsidTr="007F2F28">
        <w:trPr>
          <w:cantSplit/>
          <w:trHeight w:val="3945"/>
        </w:trPr>
        <w:tc>
          <w:tcPr>
            <w:tcW w:w="1560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Сформированность предметных знаний и способов деятельности</w:t>
            </w:r>
          </w:p>
        </w:tc>
        <w:tc>
          <w:tcPr>
            <w:tcW w:w="992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продемонстрировал понимание содержания выполненной работы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В работе и в ответах на вопросы по содержанию работы отсутствуют грубые ошибки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tabs>
                <w:tab w:val="left" w:pos="-108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продемонстрировал свободное владение предметом проектной деятельности 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120" w:line="20" w:lineRule="atLeast"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120" w:line="20" w:lineRule="atLeast"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iCs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Ошибки отсутствуют</w:t>
            </w:r>
          </w:p>
        </w:tc>
      </w:tr>
      <w:tr w:rsidR="00883E74" w:rsidRPr="007F2F28" w:rsidTr="007F2F28">
        <w:trPr>
          <w:cantSplit/>
          <w:trHeight w:val="3831"/>
        </w:trPr>
        <w:tc>
          <w:tcPr>
            <w:tcW w:w="1560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lastRenderedPageBreak/>
              <w:t>Сформированность регулятивных действий</w:t>
            </w:r>
          </w:p>
        </w:tc>
        <w:tc>
          <w:tcPr>
            <w:tcW w:w="992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высказал свое впечатление от работы над проектом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назвал трудности, с которыми он столкнулся при работе над проектом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назвал сильные стороны работы над проектом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назвал слабые стороны работы над проектом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привел причины успехов и неудач (трудностей) в работе над проектом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предложил способ(ы) преодоления трудностей (избежания неудач), с которыми он столкнулся  при работе над проектом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аргументировал возможность использовать освоенные в ходе проектной работы умения в других видах деятельности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проанализировал результаты работы над проектом с точки зрения жизненных планов на будущее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Сформированность коммуникативных действий</w:t>
            </w:r>
          </w:p>
        </w:tc>
        <w:tc>
          <w:tcPr>
            <w:tcW w:w="992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Письменная коммуникация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изложил вопрос с соблюдением норм оформления текста, заданных образцом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изложил вопрос с соблюдением норм оформления текста и вспомогательной графики, заданных образцом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изложил тему, включающую несколько вопросов с соблюдением норм и правил оформления текста 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изложил тему, включающую несколько вопросов с соблюдением норм и правил оформления текста и вспомогательной графики, заданных образцом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изложил тему, имеющую сложную структуру и грамотно использовал вспомогательные средства, 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поставил цель письменной коммуникации и определил жанр текста.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изложил вопрос, самостоятельно предложил структуру текста в соответствии с нормами жанра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представил информацию в форме и на носителе,  адекватных цели коммуникации</w:t>
            </w:r>
          </w:p>
        </w:tc>
      </w:tr>
      <w:tr w:rsidR="00883E74" w:rsidRPr="007F2F28" w:rsidTr="007F2F28">
        <w:trPr>
          <w:cantSplit/>
          <w:trHeight w:val="1134"/>
        </w:trPr>
        <w:tc>
          <w:tcPr>
            <w:tcW w:w="1560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lastRenderedPageBreak/>
              <w:t>Сформированность коммуникативных действий</w:t>
            </w:r>
          </w:p>
        </w:tc>
        <w:tc>
          <w:tcPr>
            <w:tcW w:w="992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ind w:left="113" w:right="113"/>
              <w:jc w:val="both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Устная коммуникация</w:t>
            </w:r>
          </w:p>
        </w:tc>
        <w:tc>
          <w:tcPr>
            <w:tcW w:w="1560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выстроил свою речь в соответствии с нормами русского языка, обращаясь к тексту, составленному с помощью учителя </w:t>
            </w:r>
          </w:p>
        </w:tc>
        <w:tc>
          <w:tcPr>
            <w:tcW w:w="1701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 xml:space="preserve">Ученик выстроил свою речь в соответствии с нормами русского языка, обращаясь к плану, составленному с помощью учителя </w:t>
            </w:r>
          </w:p>
        </w:tc>
        <w:tc>
          <w:tcPr>
            <w:tcW w:w="1559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самостоятельно подготовил план выступления и соблюдал нормы публичной речи и регламент</w:t>
            </w:r>
          </w:p>
        </w:tc>
        <w:tc>
          <w:tcPr>
            <w:tcW w:w="154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Учение использовал различные вербальные средства коммуникации</w:t>
            </w:r>
          </w:p>
        </w:tc>
        <w:tc>
          <w:tcPr>
            <w:tcW w:w="140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адекватно использовал невербальные средства или подготовленные наглядные материалы, предложенные учителем</w:t>
            </w:r>
          </w:p>
        </w:tc>
        <w:tc>
          <w:tcPr>
            <w:tcW w:w="1363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самостоятельно использовал невербальные средства или грамотно подготовленные наглядные материалы</w:t>
            </w:r>
          </w:p>
        </w:tc>
        <w:tc>
          <w:tcPr>
            <w:tcW w:w="1497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реализовал логические или риторические приемы, предложенные учителем</w:t>
            </w:r>
          </w:p>
        </w:tc>
        <w:tc>
          <w:tcPr>
            <w:tcW w:w="1276" w:type="dxa"/>
          </w:tcPr>
          <w:p w:rsidR="00883E74" w:rsidRPr="007F2F28" w:rsidRDefault="00883E74" w:rsidP="007F2F28">
            <w:pPr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Ученик самостоятельно реализовал логические или риторические приемы</w:t>
            </w:r>
          </w:p>
        </w:tc>
      </w:tr>
    </w:tbl>
    <w:p w:rsidR="00883E74" w:rsidRPr="007F2F28" w:rsidRDefault="00883E74" w:rsidP="007F2F28">
      <w:pPr>
        <w:tabs>
          <w:tab w:val="left" w:pos="357"/>
        </w:tabs>
        <w:suppressAutoHyphens/>
        <w:spacing w:after="200" w:line="20" w:lineRule="atLeast"/>
        <w:jc w:val="both"/>
        <w:rPr>
          <w:rFonts w:eastAsia="Times New Roman"/>
          <w:sz w:val="24"/>
          <w:szCs w:val="24"/>
        </w:rPr>
      </w:pPr>
    </w:p>
    <w:p w:rsidR="00883E74" w:rsidRPr="007F2F28" w:rsidRDefault="00883E74" w:rsidP="007F2F28">
      <w:pPr>
        <w:tabs>
          <w:tab w:val="left" w:pos="357"/>
        </w:tabs>
        <w:suppressAutoHyphens/>
        <w:spacing w:after="200" w:line="20" w:lineRule="atLeast"/>
        <w:ind w:firstLine="454"/>
        <w:jc w:val="center"/>
        <w:outlineLvl w:val="0"/>
        <w:rPr>
          <w:rFonts w:eastAsia="Times New Roman"/>
          <w:b/>
          <w:sz w:val="24"/>
          <w:szCs w:val="24"/>
        </w:rPr>
      </w:pPr>
      <w:r w:rsidRPr="007F2F28">
        <w:rPr>
          <w:rFonts w:eastAsia="Times New Roman"/>
          <w:b/>
          <w:sz w:val="24"/>
          <w:szCs w:val="24"/>
        </w:rPr>
        <w:t>Содержательное описание каждого критерия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5954"/>
        <w:gridCol w:w="8079"/>
      </w:tblGrid>
      <w:tr w:rsidR="00883E74" w:rsidRPr="007F2F28" w:rsidTr="00B91F03">
        <w:tc>
          <w:tcPr>
            <w:tcW w:w="1560" w:type="dxa"/>
            <w:vMerge w:val="restart"/>
          </w:tcPr>
          <w:p w:rsidR="00883E74" w:rsidRPr="007F2F28" w:rsidRDefault="00883E74" w:rsidP="007F2F28">
            <w:pPr>
              <w:spacing w:line="2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4033" w:type="dxa"/>
            <w:gridSpan w:val="2"/>
          </w:tcPr>
          <w:p w:rsidR="00883E74" w:rsidRPr="007F2F28" w:rsidRDefault="00883E74" w:rsidP="007F2F28">
            <w:pPr>
              <w:spacing w:line="2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b/>
                <w:sz w:val="24"/>
                <w:szCs w:val="24"/>
                <w:lang w:eastAsia="en-US"/>
              </w:rPr>
              <w:t>Уровни сформированности навыков проектной деятельности</w:t>
            </w:r>
          </w:p>
        </w:tc>
      </w:tr>
      <w:tr w:rsidR="00883E74" w:rsidRPr="007F2F28" w:rsidTr="00B91F03">
        <w:tc>
          <w:tcPr>
            <w:tcW w:w="1560" w:type="dxa"/>
            <w:vMerge/>
          </w:tcPr>
          <w:p w:rsidR="00883E74" w:rsidRPr="007F2F28" w:rsidRDefault="00883E74" w:rsidP="007F2F28">
            <w:pPr>
              <w:spacing w:line="2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8079" w:type="dxa"/>
            <w:vAlign w:val="center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Повышенный</w:t>
            </w:r>
          </w:p>
        </w:tc>
      </w:tr>
      <w:tr w:rsidR="00883E74" w:rsidRPr="007F2F28" w:rsidTr="00B91F03">
        <w:tc>
          <w:tcPr>
            <w:tcW w:w="1560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Самосто-ятельное приобре-тение знаний и решение проблем</w:t>
            </w:r>
          </w:p>
        </w:tc>
        <w:tc>
          <w:tcPr>
            <w:tcW w:w="5954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8079" w:type="dxa"/>
          </w:tcPr>
          <w:p w:rsidR="00883E74" w:rsidRPr="007F2F28" w:rsidRDefault="00883E74" w:rsidP="007F2F28">
            <w:pPr>
              <w:tabs>
                <w:tab w:val="left" w:pos="-108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883E74" w:rsidRPr="007F2F28" w:rsidTr="00B91F03">
        <w:tc>
          <w:tcPr>
            <w:tcW w:w="1560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5954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8079" w:type="dxa"/>
          </w:tcPr>
          <w:p w:rsidR="00883E74" w:rsidRPr="007F2F28" w:rsidRDefault="00883E74" w:rsidP="007F2F28">
            <w:pPr>
              <w:tabs>
                <w:tab w:val="left" w:pos="-108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883E74" w:rsidRPr="007F2F28" w:rsidTr="00B91F03">
        <w:trPr>
          <w:trHeight w:val="2771"/>
        </w:trPr>
        <w:tc>
          <w:tcPr>
            <w:tcW w:w="1560" w:type="dxa"/>
          </w:tcPr>
          <w:p w:rsidR="00883E74" w:rsidRPr="007F2F28" w:rsidRDefault="00883E74" w:rsidP="007F2F28">
            <w:pPr>
              <w:spacing w:line="2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Регуля-тивные действия</w:t>
            </w:r>
          </w:p>
        </w:tc>
        <w:tc>
          <w:tcPr>
            <w:tcW w:w="5954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883E74" w:rsidRPr="007F2F28" w:rsidRDefault="00883E74" w:rsidP="007F2F28">
            <w:pPr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sz w:val="24"/>
                <w:szCs w:val="24"/>
                <w:lang w:eastAsia="en-US"/>
              </w:rPr>
              <w:t>Работа доведена до конца и представлена комиссии;</w:t>
            </w:r>
          </w:p>
          <w:p w:rsidR="00883E74" w:rsidRPr="007F2F28" w:rsidRDefault="00883E74" w:rsidP="007F2F28">
            <w:pPr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sz w:val="24"/>
                <w:szCs w:val="24"/>
                <w:lang w:eastAsia="en-US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8079" w:type="dxa"/>
          </w:tcPr>
          <w:p w:rsidR="00883E74" w:rsidRPr="007F2F28" w:rsidRDefault="00883E74" w:rsidP="007F2F28">
            <w:pPr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sz w:val="24"/>
                <w:szCs w:val="24"/>
                <w:lang w:eastAsia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883E74" w:rsidRPr="007F2F28" w:rsidRDefault="00883E74" w:rsidP="007F2F28">
            <w:pPr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7F2F28">
              <w:rPr>
                <w:rFonts w:eastAsia="Calibri"/>
                <w:sz w:val="24"/>
                <w:szCs w:val="24"/>
                <w:lang w:eastAsia="en-US"/>
              </w:rPr>
              <w:t>Контроль и коррекция осуществлялись самостоятельно</w:t>
            </w:r>
          </w:p>
        </w:tc>
      </w:tr>
      <w:tr w:rsidR="00883E74" w:rsidRPr="007F2F28" w:rsidTr="00B91F03">
        <w:tc>
          <w:tcPr>
            <w:tcW w:w="1560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b/>
                <w:sz w:val="24"/>
                <w:szCs w:val="24"/>
              </w:rPr>
            </w:pPr>
            <w:r w:rsidRPr="007F2F28">
              <w:rPr>
                <w:rFonts w:eastAsia="Times New Roman"/>
                <w:b/>
                <w:sz w:val="24"/>
                <w:szCs w:val="24"/>
              </w:rPr>
              <w:t>Комму-никация</w:t>
            </w:r>
          </w:p>
        </w:tc>
        <w:tc>
          <w:tcPr>
            <w:tcW w:w="5954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8079" w:type="dxa"/>
          </w:tcPr>
          <w:p w:rsidR="00883E74" w:rsidRPr="007F2F28" w:rsidRDefault="00883E74" w:rsidP="007F2F28">
            <w:pPr>
              <w:tabs>
                <w:tab w:val="left" w:pos="357"/>
              </w:tabs>
              <w:suppressAutoHyphens/>
              <w:spacing w:after="200" w:line="20" w:lineRule="atLeast"/>
              <w:rPr>
                <w:rFonts w:eastAsia="Times New Roman"/>
                <w:sz w:val="24"/>
                <w:szCs w:val="24"/>
              </w:rPr>
            </w:pPr>
            <w:r w:rsidRPr="007F2F28">
              <w:rPr>
                <w:rFonts w:eastAsia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883E74" w:rsidRPr="00883E74" w:rsidRDefault="00883E74" w:rsidP="00883E74">
      <w:pPr>
        <w:widowControl w:val="0"/>
        <w:overflowPunct w:val="0"/>
        <w:autoSpaceDE w:val="0"/>
        <w:autoSpaceDN w:val="0"/>
        <w:adjustRightInd w:val="0"/>
        <w:spacing w:line="343" w:lineRule="auto"/>
        <w:ind w:right="120"/>
        <w:jc w:val="both"/>
        <w:rPr>
          <w:rFonts w:eastAsia="Times New Roman"/>
          <w:sz w:val="24"/>
          <w:szCs w:val="24"/>
          <w:lang w:eastAsia="en-US"/>
        </w:rPr>
      </w:pPr>
    </w:p>
    <w:p w:rsidR="004355AF" w:rsidRDefault="004355AF" w:rsidP="00883E74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</w:p>
    <w:sectPr w:rsidR="004355AF" w:rsidSect="007F2F28">
      <w:pgSz w:w="16840" w:h="11900" w:orient="landscape"/>
      <w:pgMar w:top="567" w:right="1440" w:bottom="851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105" w:rsidRDefault="00A73105" w:rsidP="0007112D">
      <w:r>
        <w:separator/>
      </w:r>
    </w:p>
  </w:endnote>
  <w:endnote w:type="continuationSeparator" w:id="1">
    <w:p w:rsidR="00A73105" w:rsidRDefault="00A73105" w:rsidP="0007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411709"/>
      <w:docPartObj>
        <w:docPartGallery w:val="Page Numbers (Bottom of Page)"/>
        <w:docPartUnique/>
      </w:docPartObj>
    </w:sdtPr>
    <w:sdtContent>
      <w:p w:rsidR="00D01BDB" w:rsidRDefault="00EB1BAA">
        <w:pPr>
          <w:pStyle w:val="aa"/>
          <w:jc w:val="right"/>
        </w:pPr>
        <w:r>
          <w:fldChar w:fldCharType="begin"/>
        </w:r>
        <w:r w:rsidR="00D01BDB">
          <w:instrText>PAGE   \* MERGEFORMAT</w:instrText>
        </w:r>
        <w:r>
          <w:fldChar w:fldCharType="separate"/>
        </w:r>
        <w:r w:rsidR="00295BB5">
          <w:rPr>
            <w:noProof/>
          </w:rPr>
          <w:t>5</w:t>
        </w:r>
        <w:r>
          <w:fldChar w:fldCharType="end"/>
        </w:r>
      </w:p>
    </w:sdtContent>
  </w:sdt>
  <w:p w:rsidR="00D01BDB" w:rsidRDefault="00D01BD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741290"/>
      <w:docPartObj>
        <w:docPartGallery w:val="Page Numbers (Bottom of Page)"/>
        <w:docPartUnique/>
      </w:docPartObj>
    </w:sdtPr>
    <w:sdtContent>
      <w:p w:rsidR="00D01BDB" w:rsidRDefault="00EB1BAA">
        <w:pPr>
          <w:pStyle w:val="aa"/>
          <w:jc w:val="right"/>
        </w:pPr>
        <w:r>
          <w:fldChar w:fldCharType="begin"/>
        </w:r>
        <w:r w:rsidR="00D01BDB">
          <w:instrText>PAGE   \* MERGEFORMAT</w:instrText>
        </w:r>
        <w:r>
          <w:fldChar w:fldCharType="separate"/>
        </w:r>
        <w:r w:rsidR="00295BB5">
          <w:rPr>
            <w:noProof/>
          </w:rPr>
          <w:t>1</w:t>
        </w:r>
        <w:r>
          <w:fldChar w:fldCharType="end"/>
        </w:r>
      </w:p>
    </w:sdtContent>
  </w:sdt>
  <w:p w:rsidR="00D01BDB" w:rsidRDefault="00D01BD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105" w:rsidRDefault="00A73105" w:rsidP="0007112D">
      <w:r>
        <w:separator/>
      </w:r>
    </w:p>
  </w:footnote>
  <w:footnote w:type="continuationSeparator" w:id="1">
    <w:p w:rsidR="00A73105" w:rsidRDefault="00A73105" w:rsidP="0007112D">
      <w:r>
        <w:continuationSeparator/>
      </w:r>
    </w:p>
  </w:footnote>
  <w:footnote w:id="2">
    <w:p w:rsidR="00D01BDB" w:rsidRPr="00EC1FC1" w:rsidRDefault="00D01BDB" w:rsidP="00883E7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C1FC1">
        <w:rPr>
          <w:rStyle w:val="a6"/>
          <w:sz w:val="20"/>
          <w:szCs w:val="20"/>
        </w:rPr>
        <w:footnoteRef/>
      </w:r>
      <w:r w:rsidRPr="000336A7">
        <w:rPr>
          <w:sz w:val="20"/>
          <w:szCs w:val="20"/>
        </w:rPr>
        <w:t xml:space="preserve"> Данная система оценивания, принятая  в ООП ООО ГБОУ СОШ №1 г. Нефтегорска,  составлена согласно методическим рекомендациям из сборника Фишмана И.С., Голуб Г.Б., Перелыгиной Е.А. «Порядок формирования раздела «Система оценки достижения планируемых результатов освоения основной образовательной программы основного общего образования». – Самара. </w:t>
      </w:r>
      <w:r w:rsidRPr="00C36FB8">
        <w:rPr>
          <w:sz w:val="20"/>
          <w:szCs w:val="20"/>
        </w:rPr>
        <w:t>2012</w:t>
      </w:r>
      <w:r>
        <w:rPr>
          <w:sz w:val="20"/>
          <w:szCs w:val="20"/>
        </w:rPr>
        <w:t>.</w:t>
      </w:r>
    </w:p>
    <w:p w:rsidR="00D01BDB" w:rsidRDefault="00D01BDB" w:rsidP="00883E74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9AE3796"/>
    <w:lvl w:ilvl="0" w:tplc="D66EE626">
      <w:start w:val="1"/>
      <w:numFmt w:val="bullet"/>
      <w:lvlText w:val="-"/>
      <w:lvlJc w:val="left"/>
    </w:lvl>
    <w:lvl w:ilvl="1" w:tplc="01D8FEB4">
      <w:numFmt w:val="decimal"/>
      <w:lvlText w:val=""/>
      <w:lvlJc w:val="left"/>
    </w:lvl>
    <w:lvl w:ilvl="2" w:tplc="D86A02DE">
      <w:numFmt w:val="decimal"/>
      <w:lvlText w:val=""/>
      <w:lvlJc w:val="left"/>
    </w:lvl>
    <w:lvl w:ilvl="3" w:tplc="676040CC">
      <w:numFmt w:val="decimal"/>
      <w:lvlText w:val=""/>
      <w:lvlJc w:val="left"/>
    </w:lvl>
    <w:lvl w:ilvl="4" w:tplc="1ED89942">
      <w:numFmt w:val="decimal"/>
      <w:lvlText w:val=""/>
      <w:lvlJc w:val="left"/>
    </w:lvl>
    <w:lvl w:ilvl="5" w:tplc="1102E0C0">
      <w:numFmt w:val="decimal"/>
      <w:lvlText w:val=""/>
      <w:lvlJc w:val="left"/>
    </w:lvl>
    <w:lvl w:ilvl="6" w:tplc="A68A9BB6">
      <w:numFmt w:val="decimal"/>
      <w:lvlText w:val=""/>
      <w:lvlJc w:val="left"/>
    </w:lvl>
    <w:lvl w:ilvl="7" w:tplc="3C62E3E6">
      <w:numFmt w:val="decimal"/>
      <w:lvlText w:val=""/>
      <w:lvlJc w:val="left"/>
    </w:lvl>
    <w:lvl w:ilvl="8" w:tplc="89A61A64">
      <w:numFmt w:val="decimal"/>
      <w:lvlText w:val=""/>
      <w:lvlJc w:val="left"/>
    </w:lvl>
  </w:abstractNum>
  <w:abstractNum w:abstractNumId="1">
    <w:nsid w:val="00001238"/>
    <w:multiLevelType w:val="hybridMultilevel"/>
    <w:tmpl w:val="48F2BCD0"/>
    <w:lvl w:ilvl="0" w:tplc="314A5298">
      <w:start w:val="2"/>
      <w:numFmt w:val="decimal"/>
      <w:lvlText w:val="%1."/>
      <w:lvlJc w:val="left"/>
    </w:lvl>
    <w:lvl w:ilvl="1" w:tplc="F8D00E4A">
      <w:numFmt w:val="decimal"/>
      <w:lvlText w:val=""/>
      <w:lvlJc w:val="left"/>
    </w:lvl>
    <w:lvl w:ilvl="2" w:tplc="99C4675C">
      <w:numFmt w:val="decimal"/>
      <w:lvlText w:val=""/>
      <w:lvlJc w:val="left"/>
    </w:lvl>
    <w:lvl w:ilvl="3" w:tplc="A8AC72C6">
      <w:numFmt w:val="decimal"/>
      <w:lvlText w:val=""/>
      <w:lvlJc w:val="left"/>
    </w:lvl>
    <w:lvl w:ilvl="4" w:tplc="8C925A8E">
      <w:numFmt w:val="decimal"/>
      <w:lvlText w:val=""/>
      <w:lvlJc w:val="left"/>
    </w:lvl>
    <w:lvl w:ilvl="5" w:tplc="5CE2CAB2">
      <w:numFmt w:val="decimal"/>
      <w:lvlText w:val=""/>
      <w:lvlJc w:val="left"/>
    </w:lvl>
    <w:lvl w:ilvl="6" w:tplc="BBFC6A56">
      <w:numFmt w:val="decimal"/>
      <w:lvlText w:val=""/>
      <w:lvlJc w:val="left"/>
    </w:lvl>
    <w:lvl w:ilvl="7" w:tplc="FBC20168">
      <w:numFmt w:val="decimal"/>
      <w:lvlText w:val=""/>
      <w:lvlJc w:val="left"/>
    </w:lvl>
    <w:lvl w:ilvl="8" w:tplc="75EAEE2C">
      <w:numFmt w:val="decimal"/>
      <w:lvlText w:val=""/>
      <w:lvlJc w:val="left"/>
    </w:lvl>
  </w:abstractNum>
  <w:abstractNum w:abstractNumId="2">
    <w:nsid w:val="00001547"/>
    <w:multiLevelType w:val="hybridMultilevel"/>
    <w:tmpl w:val="91A61BC8"/>
    <w:lvl w:ilvl="0" w:tplc="07CEC0C0">
      <w:start w:val="1"/>
      <w:numFmt w:val="bullet"/>
      <w:lvlText w:val="В"/>
      <w:lvlJc w:val="left"/>
    </w:lvl>
    <w:lvl w:ilvl="1" w:tplc="24EE0D04">
      <w:start w:val="1"/>
      <w:numFmt w:val="bullet"/>
      <w:lvlText w:val="В"/>
      <w:lvlJc w:val="left"/>
    </w:lvl>
    <w:lvl w:ilvl="2" w:tplc="9FA02B1C">
      <w:numFmt w:val="decimal"/>
      <w:lvlText w:val=""/>
      <w:lvlJc w:val="left"/>
    </w:lvl>
    <w:lvl w:ilvl="3" w:tplc="5CEE6A98">
      <w:numFmt w:val="decimal"/>
      <w:lvlText w:val=""/>
      <w:lvlJc w:val="left"/>
    </w:lvl>
    <w:lvl w:ilvl="4" w:tplc="A5A42FA6">
      <w:numFmt w:val="decimal"/>
      <w:lvlText w:val=""/>
      <w:lvlJc w:val="left"/>
    </w:lvl>
    <w:lvl w:ilvl="5" w:tplc="7DC0CD74">
      <w:numFmt w:val="decimal"/>
      <w:lvlText w:val=""/>
      <w:lvlJc w:val="left"/>
    </w:lvl>
    <w:lvl w:ilvl="6" w:tplc="74265B6C">
      <w:numFmt w:val="decimal"/>
      <w:lvlText w:val=""/>
      <w:lvlJc w:val="left"/>
    </w:lvl>
    <w:lvl w:ilvl="7" w:tplc="DBC4B2AA">
      <w:numFmt w:val="decimal"/>
      <w:lvlText w:val=""/>
      <w:lvlJc w:val="left"/>
    </w:lvl>
    <w:lvl w:ilvl="8" w:tplc="C024DF8E">
      <w:numFmt w:val="decimal"/>
      <w:lvlText w:val=""/>
      <w:lvlJc w:val="left"/>
    </w:lvl>
  </w:abstractNum>
  <w:abstractNum w:abstractNumId="3">
    <w:nsid w:val="00001AD4"/>
    <w:multiLevelType w:val="hybridMultilevel"/>
    <w:tmpl w:val="266EBF94"/>
    <w:lvl w:ilvl="0" w:tplc="0FF0AA0A">
      <w:start w:val="1"/>
      <w:numFmt w:val="decimal"/>
      <w:lvlText w:val="%1."/>
      <w:lvlJc w:val="left"/>
    </w:lvl>
    <w:lvl w:ilvl="1" w:tplc="DA407A70">
      <w:numFmt w:val="decimal"/>
      <w:lvlText w:val=""/>
      <w:lvlJc w:val="left"/>
    </w:lvl>
    <w:lvl w:ilvl="2" w:tplc="97367356">
      <w:numFmt w:val="decimal"/>
      <w:lvlText w:val=""/>
      <w:lvlJc w:val="left"/>
    </w:lvl>
    <w:lvl w:ilvl="3" w:tplc="45089FB6">
      <w:numFmt w:val="decimal"/>
      <w:lvlText w:val=""/>
      <w:lvlJc w:val="left"/>
    </w:lvl>
    <w:lvl w:ilvl="4" w:tplc="A99EB70A">
      <w:numFmt w:val="decimal"/>
      <w:lvlText w:val=""/>
      <w:lvlJc w:val="left"/>
    </w:lvl>
    <w:lvl w:ilvl="5" w:tplc="6DCC9B3E">
      <w:numFmt w:val="decimal"/>
      <w:lvlText w:val=""/>
      <w:lvlJc w:val="left"/>
    </w:lvl>
    <w:lvl w:ilvl="6" w:tplc="03A4EA3A">
      <w:numFmt w:val="decimal"/>
      <w:lvlText w:val=""/>
      <w:lvlJc w:val="left"/>
    </w:lvl>
    <w:lvl w:ilvl="7" w:tplc="46DCBF9E">
      <w:numFmt w:val="decimal"/>
      <w:lvlText w:val=""/>
      <w:lvlJc w:val="left"/>
    </w:lvl>
    <w:lvl w:ilvl="8" w:tplc="947493D2">
      <w:numFmt w:val="decimal"/>
      <w:lvlText w:val=""/>
      <w:lvlJc w:val="left"/>
    </w:lvl>
  </w:abstractNum>
  <w:abstractNum w:abstractNumId="4">
    <w:nsid w:val="00001E1F"/>
    <w:multiLevelType w:val="hybridMultilevel"/>
    <w:tmpl w:val="34A2B04C"/>
    <w:lvl w:ilvl="0" w:tplc="D05834A0">
      <w:start w:val="1"/>
      <w:numFmt w:val="decimal"/>
      <w:lvlText w:val="%1."/>
      <w:lvlJc w:val="left"/>
    </w:lvl>
    <w:lvl w:ilvl="1" w:tplc="69242C34">
      <w:numFmt w:val="decimal"/>
      <w:lvlText w:val=""/>
      <w:lvlJc w:val="left"/>
    </w:lvl>
    <w:lvl w:ilvl="2" w:tplc="33D25EFC">
      <w:numFmt w:val="decimal"/>
      <w:lvlText w:val=""/>
      <w:lvlJc w:val="left"/>
    </w:lvl>
    <w:lvl w:ilvl="3" w:tplc="5A7CE3F4">
      <w:numFmt w:val="decimal"/>
      <w:lvlText w:val=""/>
      <w:lvlJc w:val="left"/>
    </w:lvl>
    <w:lvl w:ilvl="4" w:tplc="C07E3B8A">
      <w:numFmt w:val="decimal"/>
      <w:lvlText w:val=""/>
      <w:lvlJc w:val="left"/>
    </w:lvl>
    <w:lvl w:ilvl="5" w:tplc="8BE8DE50">
      <w:numFmt w:val="decimal"/>
      <w:lvlText w:val=""/>
      <w:lvlJc w:val="left"/>
    </w:lvl>
    <w:lvl w:ilvl="6" w:tplc="2D58FF2C">
      <w:numFmt w:val="decimal"/>
      <w:lvlText w:val=""/>
      <w:lvlJc w:val="left"/>
    </w:lvl>
    <w:lvl w:ilvl="7" w:tplc="E0082EB0">
      <w:numFmt w:val="decimal"/>
      <w:lvlText w:val=""/>
      <w:lvlJc w:val="left"/>
    </w:lvl>
    <w:lvl w:ilvl="8" w:tplc="9FC61076">
      <w:numFmt w:val="decimal"/>
      <w:lvlText w:val=""/>
      <w:lvlJc w:val="left"/>
    </w:lvl>
  </w:abstractNum>
  <w:abstractNum w:abstractNumId="5">
    <w:nsid w:val="000026A6"/>
    <w:multiLevelType w:val="hybridMultilevel"/>
    <w:tmpl w:val="3CFAB63E"/>
    <w:lvl w:ilvl="0" w:tplc="E36AE43A">
      <w:start w:val="1"/>
      <w:numFmt w:val="bullet"/>
      <w:lvlText w:val="ее"/>
      <w:lvlJc w:val="left"/>
    </w:lvl>
    <w:lvl w:ilvl="1" w:tplc="46D6D006">
      <w:numFmt w:val="decimal"/>
      <w:lvlText w:val=""/>
      <w:lvlJc w:val="left"/>
    </w:lvl>
    <w:lvl w:ilvl="2" w:tplc="182249AE">
      <w:numFmt w:val="decimal"/>
      <w:lvlText w:val=""/>
      <w:lvlJc w:val="left"/>
    </w:lvl>
    <w:lvl w:ilvl="3" w:tplc="104EC4E6">
      <w:numFmt w:val="decimal"/>
      <w:lvlText w:val=""/>
      <w:lvlJc w:val="left"/>
    </w:lvl>
    <w:lvl w:ilvl="4" w:tplc="628AC2FC">
      <w:numFmt w:val="decimal"/>
      <w:lvlText w:val=""/>
      <w:lvlJc w:val="left"/>
    </w:lvl>
    <w:lvl w:ilvl="5" w:tplc="BC42B08A">
      <w:numFmt w:val="decimal"/>
      <w:lvlText w:val=""/>
      <w:lvlJc w:val="left"/>
    </w:lvl>
    <w:lvl w:ilvl="6" w:tplc="1A385F14">
      <w:numFmt w:val="decimal"/>
      <w:lvlText w:val=""/>
      <w:lvlJc w:val="left"/>
    </w:lvl>
    <w:lvl w:ilvl="7" w:tplc="D80A914C">
      <w:numFmt w:val="decimal"/>
      <w:lvlText w:val=""/>
      <w:lvlJc w:val="left"/>
    </w:lvl>
    <w:lvl w:ilvl="8" w:tplc="9844D40E">
      <w:numFmt w:val="decimal"/>
      <w:lvlText w:val=""/>
      <w:lvlJc w:val="left"/>
    </w:lvl>
  </w:abstractNum>
  <w:abstractNum w:abstractNumId="6">
    <w:nsid w:val="00002D12"/>
    <w:multiLevelType w:val="hybridMultilevel"/>
    <w:tmpl w:val="2B62A140"/>
    <w:lvl w:ilvl="0" w:tplc="90E29CEA">
      <w:start w:val="1"/>
      <w:numFmt w:val="bullet"/>
      <w:lvlText w:val="-"/>
      <w:lvlJc w:val="left"/>
    </w:lvl>
    <w:lvl w:ilvl="1" w:tplc="4D5AEBAE">
      <w:numFmt w:val="decimal"/>
      <w:lvlText w:val=""/>
      <w:lvlJc w:val="left"/>
    </w:lvl>
    <w:lvl w:ilvl="2" w:tplc="FB127A68">
      <w:numFmt w:val="decimal"/>
      <w:lvlText w:val=""/>
      <w:lvlJc w:val="left"/>
    </w:lvl>
    <w:lvl w:ilvl="3" w:tplc="47F04F4E">
      <w:numFmt w:val="decimal"/>
      <w:lvlText w:val=""/>
      <w:lvlJc w:val="left"/>
    </w:lvl>
    <w:lvl w:ilvl="4" w:tplc="C932081A">
      <w:numFmt w:val="decimal"/>
      <w:lvlText w:val=""/>
      <w:lvlJc w:val="left"/>
    </w:lvl>
    <w:lvl w:ilvl="5" w:tplc="300A7002">
      <w:numFmt w:val="decimal"/>
      <w:lvlText w:val=""/>
      <w:lvlJc w:val="left"/>
    </w:lvl>
    <w:lvl w:ilvl="6" w:tplc="77C4287E">
      <w:numFmt w:val="decimal"/>
      <w:lvlText w:val=""/>
      <w:lvlJc w:val="left"/>
    </w:lvl>
    <w:lvl w:ilvl="7" w:tplc="D54A0DF6">
      <w:numFmt w:val="decimal"/>
      <w:lvlText w:val=""/>
      <w:lvlJc w:val="left"/>
    </w:lvl>
    <w:lvl w:ilvl="8" w:tplc="0BAAF8CA">
      <w:numFmt w:val="decimal"/>
      <w:lvlText w:val=""/>
      <w:lvlJc w:val="left"/>
    </w:lvl>
  </w:abstractNum>
  <w:abstractNum w:abstractNumId="7">
    <w:nsid w:val="000039B3"/>
    <w:multiLevelType w:val="hybridMultilevel"/>
    <w:tmpl w:val="E8A80B64"/>
    <w:lvl w:ilvl="0" w:tplc="3F6809CC">
      <w:start w:val="1"/>
      <w:numFmt w:val="bullet"/>
      <w:lvlText w:val="-"/>
      <w:lvlJc w:val="left"/>
    </w:lvl>
    <w:lvl w:ilvl="1" w:tplc="47ACEF1A">
      <w:numFmt w:val="decimal"/>
      <w:lvlText w:val=""/>
      <w:lvlJc w:val="left"/>
    </w:lvl>
    <w:lvl w:ilvl="2" w:tplc="7C8A26A6">
      <w:numFmt w:val="decimal"/>
      <w:lvlText w:val=""/>
      <w:lvlJc w:val="left"/>
    </w:lvl>
    <w:lvl w:ilvl="3" w:tplc="2B4EA8C4">
      <w:numFmt w:val="decimal"/>
      <w:lvlText w:val=""/>
      <w:lvlJc w:val="left"/>
    </w:lvl>
    <w:lvl w:ilvl="4" w:tplc="ECBEE7C8">
      <w:numFmt w:val="decimal"/>
      <w:lvlText w:val=""/>
      <w:lvlJc w:val="left"/>
    </w:lvl>
    <w:lvl w:ilvl="5" w:tplc="7AAA4AE2">
      <w:numFmt w:val="decimal"/>
      <w:lvlText w:val=""/>
      <w:lvlJc w:val="left"/>
    </w:lvl>
    <w:lvl w:ilvl="6" w:tplc="2DC8D344">
      <w:numFmt w:val="decimal"/>
      <w:lvlText w:val=""/>
      <w:lvlJc w:val="left"/>
    </w:lvl>
    <w:lvl w:ilvl="7" w:tplc="72301382">
      <w:numFmt w:val="decimal"/>
      <w:lvlText w:val=""/>
      <w:lvlJc w:val="left"/>
    </w:lvl>
    <w:lvl w:ilvl="8" w:tplc="CD42E8D0">
      <w:numFmt w:val="decimal"/>
      <w:lvlText w:val=""/>
      <w:lvlJc w:val="left"/>
    </w:lvl>
  </w:abstractNum>
  <w:abstractNum w:abstractNumId="8">
    <w:nsid w:val="00003B25"/>
    <w:multiLevelType w:val="hybridMultilevel"/>
    <w:tmpl w:val="8C68FCC4"/>
    <w:lvl w:ilvl="0" w:tplc="84486346">
      <w:start w:val="1"/>
      <w:numFmt w:val="decimal"/>
      <w:lvlText w:val="%1."/>
      <w:lvlJc w:val="left"/>
    </w:lvl>
    <w:lvl w:ilvl="1" w:tplc="FF66AD06">
      <w:numFmt w:val="decimal"/>
      <w:lvlText w:val=""/>
      <w:lvlJc w:val="left"/>
    </w:lvl>
    <w:lvl w:ilvl="2" w:tplc="4BBA6FA8">
      <w:numFmt w:val="decimal"/>
      <w:lvlText w:val=""/>
      <w:lvlJc w:val="left"/>
    </w:lvl>
    <w:lvl w:ilvl="3" w:tplc="E58248B0">
      <w:numFmt w:val="decimal"/>
      <w:lvlText w:val=""/>
      <w:lvlJc w:val="left"/>
    </w:lvl>
    <w:lvl w:ilvl="4" w:tplc="DAC66886">
      <w:numFmt w:val="decimal"/>
      <w:lvlText w:val=""/>
      <w:lvlJc w:val="left"/>
    </w:lvl>
    <w:lvl w:ilvl="5" w:tplc="393E6DEC">
      <w:numFmt w:val="decimal"/>
      <w:lvlText w:val=""/>
      <w:lvlJc w:val="left"/>
    </w:lvl>
    <w:lvl w:ilvl="6" w:tplc="6804DB64">
      <w:numFmt w:val="decimal"/>
      <w:lvlText w:val=""/>
      <w:lvlJc w:val="left"/>
    </w:lvl>
    <w:lvl w:ilvl="7" w:tplc="08305594">
      <w:numFmt w:val="decimal"/>
      <w:lvlText w:val=""/>
      <w:lvlJc w:val="left"/>
    </w:lvl>
    <w:lvl w:ilvl="8" w:tplc="9C249074">
      <w:numFmt w:val="decimal"/>
      <w:lvlText w:val=""/>
      <w:lvlJc w:val="left"/>
    </w:lvl>
  </w:abstractNum>
  <w:abstractNum w:abstractNumId="9">
    <w:nsid w:val="0000428B"/>
    <w:multiLevelType w:val="hybridMultilevel"/>
    <w:tmpl w:val="81B470DE"/>
    <w:lvl w:ilvl="0" w:tplc="70E8FC9A">
      <w:start w:val="1"/>
      <w:numFmt w:val="bullet"/>
      <w:lvlText w:val="-"/>
      <w:lvlJc w:val="left"/>
    </w:lvl>
    <w:lvl w:ilvl="1" w:tplc="288AA656">
      <w:numFmt w:val="decimal"/>
      <w:lvlText w:val=""/>
      <w:lvlJc w:val="left"/>
    </w:lvl>
    <w:lvl w:ilvl="2" w:tplc="B5B46CFE">
      <w:numFmt w:val="decimal"/>
      <w:lvlText w:val=""/>
      <w:lvlJc w:val="left"/>
    </w:lvl>
    <w:lvl w:ilvl="3" w:tplc="B8623F16">
      <w:numFmt w:val="decimal"/>
      <w:lvlText w:val=""/>
      <w:lvlJc w:val="left"/>
    </w:lvl>
    <w:lvl w:ilvl="4" w:tplc="79EE43B2">
      <w:numFmt w:val="decimal"/>
      <w:lvlText w:val=""/>
      <w:lvlJc w:val="left"/>
    </w:lvl>
    <w:lvl w:ilvl="5" w:tplc="88D8346A">
      <w:numFmt w:val="decimal"/>
      <w:lvlText w:val=""/>
      <w:lvlJc w:val="left"/>
    </w:lvl>
    <w:lvl w:ilvl="6" w:tplc="32D8099E">
      <w:numFmt w:val="decimal"/>
      <w:lvlText w:val=""/>
      <w:lvlJc w:val="left"/>
    </w:lvl>
    <w:lvl w:ilvl="7" w:tplc="5D702886">
      <w:numFmt w:val="decimal"/>
      <w:lvlText w:val=""/>
      <w:lvlJc w:val="left"/>
    </w:lvl>
    <w:lvl w:ilvl="8" w:tplc="F6A476DC">
      <w:numFmt w:val="decimal"/>
      <w:lvlText w:val=""/>
      <w:lvlJc w:val="left"/>
    </w:lvl>
  </w:abstractNum>
  <w:abstractNum w:abstractNumId="10">
    <w:nsid w:val="00004509"/>
    <w:multiLevelType w:val="hybridMultilevel"/>
    <w:tmpl w:val="51CA28D4"/>
    <w:lvl w:ilvl="0" w:tplc="D1AA13A6">
      <w:start w:val="1"/>
      <w:numFmt w:val="decimal"/>
      <w:lvlText w:val="%1."/>
      <w:lvlJc w:val="left"/>
    </w:lvl>
    <w:lvl w:ilvl="1" w:tplc="1CC2B986">
      <w:numFmt w:val="decimal"/>
      <w:lvlText w:val=""/>
      <w:lvlJc w:val="left"/>
    </w:lvl>
    <w:lvl w:ilvl="2" w:tplc="CDD87CA8">
      <w:numFmt w:val="decimal"/>
      <w:lvlText w:val=""/>
      <w:lvlJc w:val="left"/>
    </w:lvl>
    <w:lvl w:ilvl="3" w:tplc="C3089068">
      <w:numFmt w:val="decimal"/>
      <w:lvlText w:val=""/>
      <w:lvlJc w:val="left"/>
    </w:lvl>
    <w:lvl w:ilvl="4" w:tplc="79205A42">
      <w:numFmt w:val="decimal"/>
      <w:lvlText w:val=""/>
      <w:lvlJc w:val="left"/>
    </w:lvl>
    <w:lvl w:ilvl="5" w:tplc="2B90B8C6">
      <w:numFmt w:val="decimal"/>
      <w:lvlText w:val=""/>
      <w:lvlJc w:val="left"/>
    </w:lvl>
    <w:lvl w:ilvl="6" w:tplc="0D7CB042">
      <w:numFmt w:val="decimal"/>
      <w:lvlText w:val=""/>
      <w:lvlJc w:val="left"/>
    </w:lvl>
    <w:lvl w:ilvl="7" w:tplc="89B2F632">
      <w:numFmt w:val="decimal"/>
      <w:lvlText w:val=""/>
      <w:lvlJc w:val="left"/>
    </w:lvl>
    <w:lvl w:ilvl="8" w:tplc="8C3E8ACC">
      <w:numFmt w:val="decimal"/>
      <w:lvlText w:val=""/>
      <w:lvlJc w:val="left"/>
    </w:lvl>
  </w:abstractNum>
  <w:abstractNum w:abstractNumId="11">
    <w:nsid w:val="0000491C"/>
    <w:multiLevelType w:val="hybridMultilevel"/>
    <w:tmpl w:val="FA4606A0"/>
    <w:lvl w:ilvl="0" w:tplc="6F408A7C">
      <w:start w:val="1"/>
      <w:numFmt w:val="bullet"/>
      <w:lvlText w:val="в"/>
      <w:lvlJc w:val="left"/>
    </w:lvl>
    <w:lvl w:ilvl="1" w:tplc="4F76BC00">
      <w:numFmt w:val="decimal"/>
      <w:lvlText w:val=""/>
      <w:lvlJc w:val="left"/>
    </w:lvl>
    <w:lvl w:ilvl="2" w:tplc="E228CE18">
      <w:numFmt w:val="decimal"/>
      <w:lvlText w:val=""/>
      <w:lvlJc w:val="left"/>
    </w:lvl>
    <w:lvl w:ilvl="3" w:tplc="2BB2924A">
      <w:numFmt w:val="decimal"/>
      <w:lvlText w:val=""/>
      <w:lvlJc w:val="left"/>
    </w:lvl>
    <w:lvl w:ilvl="4" w:tplc="C2FE1314">
      <w:numFmt w:val="decimal"/>
      <w:lvlText w:val=""/>
      <w:lvlJc w:val="left"/>
    </w:lvl>
    <w:lvl w:ilvl="5" w:tplc="38882694">
      <w:numFmt w:val="decimal"/>
      <w:lvlText w:val=""/>
      <w:lvlJc w:val="left"/>
    </w:lvl>
    <w:lvl w:ilvl="6" w:tplc="5162B1AA">
      <w:numFmt w:val="decimal"/>
      <w:lvlText w:val=""/>
      <w:lvlJc w:val="left"/>
    </w:lvl>
    <w:lvl w:ilvl="7" w:tplc="3B1E3FF2">
      <w:numFmt w:val="decimal"/>
      <w:lvlText w:val=""/>
      <w:lvlJc w:val="left"/>
    </w:lvl>
    <w:lvl w:ilvl="8" w:tplc="724E8048">
      <w:numFmt w:val="decimal"/>
      <w:lvlText w:val=""/>
      <w:lvlJc w:val="left"/>
    </w:lvl>
  </w:abstractNum>
  <w:abstractNum w:abstractNumId="12">
    <w:nsid w:val="00004D06"/>
    <w:multiLevelType w:val="hybridMultilevel"/>
    <w:tmpl w:val="B5E6E478"/>
    <w:lvl w:ilvl="0" w:tplc="7AF8F2A8">
      <w:start w:val="1"/>
      <w:numFmt w:val="bullet"/>
      <w:lvlText w:val=""/>
      <w:lvlJc w:val="left"/>
    </w:lvl>
    <w:lvl w:ilvl="1" w:tplc="ACD265B0">
      <w:numFmt w:val="decimal"/>
      <w:lvlText w:val=""/>
      <w:lvlJc w:val="left"/>
    </w:lvl>
    <w:lvl w:ilvl="2" w:tplc="66CAB710">
      <w:numFmt w:val="decimal"/>
      <w:lvlText w:val=""/>
      <w:lvlJc w:val="left"/>
    </w:lvl>
    <w:lvl w:ilvl="3" w:tplc="51CC61D2">
      <w:numFmt w:val="decimal"/>
      <w:lvlText w:val=""/>
      <w:lvlJc w:val="left"/>
    </w:lvl>
    <w:lvl w:ilvl="4" w:tplc="44329C92">
      <w:numFmt w:val="decimal"/>
      <w:lvlText w:val=""/>
      <w:lvlJc w:val="left"/>
    </w:lvl>
    <w:lvl w:ilvl="5" w:tplc="1D16222C">
      <w:numFmt w:val="decimal"/>
      <w:lvlText w:val=""/>
      <w:lvlJc w:val="left"/>
    </w:lvl>
    <w:lvl w:ilvl="6" w:tplc="54EEB256">
      <w:numFmt w:val="decimal"/>
      <w:lvlText w:val=""/>
      <w:lvlJc w:val="left"/>
    </w:lvl>
    <w:lvl w:ilvl="7" w:tplc="252A35CA">
      <w:numFmt w:val="decimal"/>
      <w:lvlText w:val=""/>
      <w:lvlJc w:val="left"/>
    </w:lvl>
    <w:lvl w:ilvl="8" w:tplc="D23CF568">
      <w:numFmt w:val="decimal"/>
      <w:lvlText w:val=""/>
      <w:lvlJc w:val="left"/>
    </w:lvl>
  </w:abstractNum>
  <w:abstractNum w:abstractNumId="13">
    <w:nsid w:val="00004DB7"/>
    <w:multiLevelType w:val="hybridMultilevel"/>
    <w:tmpl w:val="5CFCB7CA"/>
    <w:lvl w:ilvl="0" w:tplc="758E2FC0">
      <w:start w:val="1"/>
      <w:numFmt w:val="bullet"/>
      <w:lvlText w:val="-"/>
      <w:lvlJc w:val="left"/>
    </w:lvl>
    <w:lvl w:ilvl="1" w:tplc="4DC85D32">
      <w:numFmt w:val="decimal"/>
      <w:lvlText w:val=""/>
      <w:lvlJc w:val="left"/>
    </w:lvl>
    <w:lvl w:ilvl="2" w:tplc="C1CE6C78">
      <w:numFmt w:val="decimal"/>
      <w:lvlText w:val=""/>
      <w:lvlJc w:val="left"/>
    </w:lvl>
    <w:lvl w:ilvl="3" w:tplc="CEAC4786">
      <w:numFmt w:val="decimal"/>
      <w:lvlText w:val=""/>
      <w:lvlJc w:val="left"/>
    </w:lvl>
    <w:lvl w:ilvl="4" w:tplc="686ECB0C">
      <w:numFmt w:val="decimal"/>
      <w:lvlText w:val=""/>
      <w:lvlJc w:val="left"/>
    </w:lvl>
    <w:lvl w:ilvl="5" w:tplc="16BC9C02">
      <w:numFmt w:val="decimal"/>
      <w:lvlText w:val=""/>
      <w:lvlJc w:val="left"/>
    </w:lvl>
    <w:lvl w:ilvl="6" w:tplc="9AD6A08C">
      <w:numFmt w:val="decimal"/>
      <w:lvlText w:val=""/>
      <w:lvlJc w:val="left"/>
    </w:lvl>
    <w:lvl w:ilvl="7" w:tplc="C7441302">
      <w:numFmt w:val="decimal"/>
      <w:lvlText w:val=""/>
      <w:lvlJc w:val="left"/>
    </w:lvl>
    <w:lvl w:ilvl="8" w:tplc="94561C78">
      <w:numFmt w:val="decimal"/>
      <w:lvlText w:val=""/>
      <w:lvlJc w:val="left"/>
    </w:lvl>
  </w:abstractNum>
  <w:abstractNum w:abstractNumId="14">
    <w:nsid w:val="00004DC8"/>
    <w:multiLevelType w:val="hybridMultilevel"/>
    <w:tmpl w:val="E7F09490"/>
    <w:lvl w:ilvl="0" w:tplc="BDB8DCB0">
      <w:start w:val="1"/>
      <w:numFmt w:val="bullet"/>
      <w:lvlText w:val="-"/>
      <w:lvlJc w:val="left"/>
    </w:lvl>
    <w:lvl w:ilvl="1" w:tplc="D35A9DA8">
      <w:numFmt w:val="decimal"/>
      <w:lvlText w:val=""/>
      <w:lvlJc w:val="left"/>
    </w:lvl>
    <w:lvl w:ilvl="2" w:tplc="D9A05DCA">
      <w:numFmt w:val="decimal"/>
      <w:lvlText w:val=""/>
      <w:lvlJc w:val="left"/>
    </w:lvl>
    <w:lvl w:ilvl="3" w:tplc="64CC5600">
      <w:numFmt w:val="decimal"/>
      <w:lvlText w:val=""/>
      <w:lvlJc w:val="left"/>
    </w:lvl>
    <w:lvl w:ilvl="4" w:tplc="B504D102">
      <w:numFmt w:val="decimal"/>
      <w:lvlText w:val=""/>
      <w:lvlJc w:val="left"/>
    </w:lvl>
    <w:lvl w:ilvl="5" w:tplc="B2668B44">
      <w:numFmt w:val="decimal"/>
      <w:lvlText w:val=""/>
      <w:lvlJc w:val="left"/>
    </w:lvl>
    <w:lvl w:ilvl="6" w:tplc="2EAA7CD8">
      <w:numFmt w:val="decimal"/>
      <w:lvlText w:val=""/>
      <w:lvlJc w:val="left"/>
    </w:lvl>
    <w:lvl w:ilvl="7" w:tplc="EA7ADC40">
      <w:numFmt w:val="decimal"/>
      <w:lvlText w:val=""/>
      <w:lvlJc w:val="left"/>
    </w:lvl>
    <w:lvl w:ilvl="8" w:tplc="FCF61B96">
      <w:numFmt w:val="decimal"/>
      <w:lvlText w:val=""/>
      <w:lvlJc w:val="left"/>
    </w:lvl>
  </w:abstractNum>
  <w:abstractNum w:abstractNumId="15">
    <w:nsid w:val="000054DE"/>
    <w:multiLevelType w:val="hybridMultilevel"/>
    <w:tmpl w:val="C60EA990"/>
    <w:lvl w:ilvl="0" w:tplc="6DC45112">
      <w:start w:val="1"/>
      <w:numFmt w:val="bullet"/>
      <w:lvlText w:val="-"/>
      <w:lvlJc w:val="left"/>
    </w:lvl>
    <w:lvl w:ilvl="1" w:tplc="7ED8A7CC">
      <w:numFmt w:val="decimal"/>
      <w:lvlText w:val=""/>
      <w:lvlJc w:val="left"/>
    </w:lvl>
    <w:lvl w:ilvl="2" w:tplc="EE0CCF98">
      <w:numFmt w:val="decimal"/>
      <w:lvlText w:val=""/>
      <w:lvlJc w:val="left"/>
    </w:lvl>
    <w:lvl w:ilvl="3" w:tplc="8CA2A67C">
      <w:numFmt w:val="decimal"/>
      <w:lvlText w:val=""/>
      <w:lvlJc w:val="left"/>
    </w:lvl>
    <w:lvl w:ilvl="4" w:tplc="8CD665A6">
      <w:numFmt w:val="decimal"/>
      <w:lvlText w:val=""/>
      <w:lvlJc w:val="left"/>
    </w:lvl>
    <w:lvl w:ilvl="5" w:tplc="2E804968">
      <w:numFmt w:val="decimal"/>
      <w:lvlText w:val=""/>
      <w:lvlJc w:val="left"/>
    </w:lvl>
    <w:lvl w:ilvl="6" w:tplc="903A7A4A">
      <w:numFmt w:val="decimal"/>
      <w:lvlText w:val=""/>
      <w:lvlJc w:val="left"/>
    </w:lvl>
    <w:lvl w:ilvl="7" w:tplc="EA626F2C">
      <w:numFmt w:val="decimal"/>
      <w:lvlText w:val=""/>
      <w:lvlJc w:val="left"/>
    </w:lvl>
    <w:lvl w:ilvl="8" w:tplc="6C9E5B60">
      <w:numFmt w:val="decimal"/>
      <w:lvlText w:val=""/>
      <w:lvlJc w:val="left"/>
    </w:lvl>
  </w:abstractNum>
  <w:abstractNum w:abstractNumId="16">
    <w:nsid w:val="00005D03"/>
    <w:multiLevelType w:val="hybridMultilevel"/>
    <w:tmpl w:val="13A020B8"/>
    <w:lvl w:ilvl="0" w:tplc="99D4FDBA">
      <w:start w:val="1"/>
      <w:numFmt w:val="decimal"/>
      <w:lvlText w:val="%1."/>
      <w:lvlJc w:val="left"/>
    </w:lvl>
    <w:lvl w:ilvl="1" w:tplc="5C383030">
      <w:numFmt w:val="decimal"/>
      <w:lvlText w:val=""/>
      <w:lvlJc w:val="left"/>
    </w:lvl>
    <w:lvl w:ilvl="2" w:tplc="22CAF63E">
      <w:numFmt w:val="decimal"/>
      <w:lvlText w:val=""/>
      <w:lvlJc w:val="left"/>
    </w:lvl>
    <w:lvl w:ilvl="3" w:tplc="3BC2EAEC">
      <w:numFmt w:val="decimal"/>
      <w:lvlText w:val=""/>
      <w:lvlJc w:val="left"/>
    </w:lvl>
    <w:lvl w:ilvl="4" w:tplc="1B8635BA">
      <w:numFmt w:val="decimal"/>
      <w:lvlText w:val=""/>
      <w:lvlJc w:val="left"/>
    </w:lvl>
    <w:lvl w:ilvl="5" w:tplc="73AAA2FE">
      <w:numFmt w:val="decimal"/>
      <w:lvlText w:val=""/>
      <w:lvlJc w:val="left"/>
    </w:lvl>
    <w:lvl w:ilvl="6" w:tplc="994EC7C2">
      <w:numFmt w:val="decimal"/>
      <w:lvlText w:val=""/>
      <w:lvlJc w:val="left"/>
    </w:lvl>
    <w:lvl w:ilvl="7" w:tplc="E72644CC">
      <w:numFmt w:val="decimal"/>
      <w:lvlText w:val=""/>
      <w:lvlJc w:val="left"/>
    </w:lvl>
    <w:lvl w:ilvl="8" w:tplc="B23424E0">
      <w:numFmt w:val="decimal"/>
      <w:lvlText w:val=""/>
      <w:lvlJc w:val="left"/>
    </w:lvl>
  </w:abstractNum>
  <w:abstractNum w:abstractNumId="17">
    <w:nsid w:val="000063CB"/>
    <w:multiLevelType w:val="hybridMultilevel"/>
    <w:tmpl w:val="88F00AE2"/>
    <w:lvl w:ilvl="0" w:tplc="D2B875E4">
      <w:start w:val="1"/>
      <w:numFmt w:val="decimal"/>
      <w:lvlText w:val="%1."/>
      <w:lvlJc w:val="left"/>
    </w:lvl>
    <w:lvl w:ilvl="1" w:tplc="388CBD66">
      <w:numFmt w:val="decimal"/>
      <w:lvlText w:val=""/>
      <w:lvlJc w:val="left"/>
    </w:lvl>
    <w:lvl w:ilvl="2" w:tplc="AA6C8B34">
      <w:numFmt w:val="decimal"/>
      <w:lvlText w:val=""/>
      <w:lvlJc w:val="left"/>
    </w:lvl>
    <w:lvl w:ilvl="3" w:tplc="DF86B2B6">
      <w:numFmt w:val="decimal"/>
      <w:lvlText w:val=""/>
      <w:lvlJc w:val="left"/>
    </w:lvl>
    <w:lvl w:ilvl="4" w:tplc="5F7EF640">
      <w:numFmt w:val="decimal"/>
      <w:lvlText w:val=""/>
      <w:lvlJc w:val="left"/>
    </w:lvl>
    <w:lvl w:ilvl="5" w:tplc="B4549D2E">
      <w:numFmt w:val="decimal"/>
      <w:lvlText w:val=""/>
      <w:lvlJc w:val="left"/>
    </w:lvl>
    <w:lvl w:ilvl="6" w:tplc="9A566C70">
      <w:numFmt w:val="decimal"/>
      <w:lvlText w:val=""/>
      <w:lvlJc w:val="left"/>
    </w:lvl>
    <w:lvl w:ilvl="7" w:tplc="72B05AFC">
      <w:numFmt w:val="decimal"/>
      <w:lvlText w:val=""/>
      <w:lvlJc w:val="left"/>
    </w:lvl>
    <w:lvl w:ilvl="8" w:tplc="075CAFFA">
      <w:numFmt w:val="decimal"/>
      <w:lvlText w:val=""/>
      <w:lvlJc w:val="left"/>
    </w:lvl>
  </w:abstractNum>
  <w:abstractNum w:abstractNumId="18">
    <w:nsid w:val="00006443"/>
    <w:multiLevelType w:val="hybridMultilevel"/>
    <w:tmpl w:val="D0B8C462"/>
    <w:lvl w:ilvl="0" w:tplc="89C00080">
      <w:start w:val="1"/>
      <w:numFmt w:val="bullet"/>
      <w:lvlText w:val="-"/>
      <w:lvlJc w:val="left"/>
    </w:lvl>
    <w:lvl w:ilvl="1" w:tplc="9AC6274C">
      <w:numFmt w:val="decimal"/>
      <w:lvlText w:val=""/>
      <w:lvlJc w:val="left"/>
    </w:lvl>
    <w:lvl w:ilvl="2" w:tplc="D324CD22">
      <w:numFmt w:val="decimal"/>
      <w:lvlText w:val=""/>
      <w:lvlJc w:val="left"/>
    </w:lvl>
    <w:lvl w:ilvl="3" w:tplc="06A41F16">
      <w:numFmt w:val="decimal"/>
      <w:lvlText w:val=""/>
      <w:lvlJc w:val="left"/>
    </w:lvl>
    <w:lvl w:ilvl="4" w:tplc="085058F2">
      <w:numFmt w:val="decimal"/>
      <w:lvlText w:val=""/>
      <w:lvlJc w:val="left"/>
    </w:lvl>
    <w:lvl w:ilvl="5" w:tplc="9FFADBEC">
      <w:numFmt w:val="decimal"/>
      <w:lvlText w:val=""/>
      <w:lvlJc w:val="left"/>
    </w:lvl>
    <w:lvl w:ilvl="6" w:tplc="AB381090">
      <w:numFmt w:val="decimal"/>
      <w:lvlText w:val=""/>
      <w:lvlJc w:val="left"/>
    </w:lvl>
    <w:lvl w:ilvl="7" w:tplc="B3901C14">
      <w:numFmt w:val="decimal"/>
      <w:lvlText w:val=""/>
      <w:lvlJc w:val="left"/>
    </w:lvl>
    <w:lvl w:ilvl="8" w:tplc="B428183A">
      <w:numFmt w:val="decimal"/>
      <w:lvlText w:val=""/>
      <w:lvlJc w:val="left"/>
    </w:lvl>
  </w:abstractNum>
  <w:abstractNum w:abstractNumId="19">
    <w:nsid w:val="000066BB"/>
    <w:multiLevelType w:val="hybridMultilevel"/>
    <w:tmpl w:val="B1FA589C"/>
    <w:lvl w:ilvl="0" w:tplc="BFA488C2">
      <w:start w:val="1"/>
      <w:numFmt w:val="bullet"/>
      <w:lvlText w:val="-"/>
      <w:lvlJc w:val="left"/>
    </w:lvl>
    <w:lvl w:ilvl="1" w:tplc="EF285DE2">
      <w:numFmt w:val="decimal"/>
      <w:lvlText w:val=""/>
      <w:lvlJc w:val="left"/>
    </w:lvl>
    <w:lvl w:ilvl="2" w:tplc="09520896">
      <w:numFmt w:val="decimal"/>
      <w:lvlText w:val=""/>
      <w:lvlJc w:val="left"/>
    </w:lvl>
    <w:lvl w:ilvl="3" w:tplc="A3AC7F78">
      <w:numFmt w:val="decimal"/>
      <w:lvlText w:val=""/>
      <w:lvlJc w:val="left"/>
    </w:lvl>
    <w:lvl w:ilvl="4" w:tplc="9D241872">
      <w:numFmt w:val="decimal"/>
      <w:lvlText w:val=""/>
      <w:lvlJc w:val="left"/>
    </w:lvl>
    <w:lvl w:ilvl="5" w:tplc="575867D8">
      <w:numFmt w:val="decimal"/>
      <w:lvlText w:val=""/>
      <w:lvlJc w:val="left"/>
    </w:lvl>
    <w:lvl w:ilvl="6" w:tplc="68C02F82">
      <w:numFmt w:val="decimal"/>
      <w:lvlText w:val=""/>
      <w:lvlJc w:val="left"/>
    </w:lvl>
    <w:lvl w:ilvl="7" w:tplc="06C62554">
      <w:numFmt w:val="decimal"/>
      <w:lvlText w:val=""/>
      <w:lvlJc w:val="left"/>
    </w:lvl>
    <w:lvl w:ilvl="8" w:tplc="8DAC789C">
      <w:numFmt w:val="decimal"/>
      <w:lvlText w:val=""/>
      <w:lvlJc w:val="left"/>
    </w:lvl>
  </w:abstractNum>
  <w:abstractNum w:abstractNumId="20">
    <w:nsid w:val="00006BFC"/>
    <w:multiLevelType w:val="hybridMultilevel"/>
    <w:tmpl w:val="9AECDD9C"/>
    <w:lvl w:ilvl="0" w:tplc="228222AA">
      <w:start w:val="11"/>
      <w:numFmt w:val="decimal"/>
      <w:lvlText w:val="%1."/>
      <w:lvlJc w:val="left"/>
    </w:lvl>
    <w:lvl w:ilvl="1" w:tplc="5768A5D0">
      <w:numFmt w:val="decimal"/>
      <w:lvlText w:val=""/>
      <w:lvlJc w:val="left"/>
    </w:lvl>
    <w:lvl w:ilvl="2" w:tplc="A67C6C60">
      <w:numFmt w:val="decimal"/>
      <w:lvlText w:val=""/>
      <w:lvlJc w:val="left"/>
    </w:lvl>
    <w:lvl w:ilvl="3" w:tplc="4148F558">
      <w:numFmt w:val="decimal"/>
      <w:lvlText w:val=""/>
      <w:lvlJc w:val="left"/>
    </w:lvl>
    <w:lvl w:ilvl="4" w:tplc="EFDC828E">
      <w:numFmt w:val="decimal"/>
      <w:lvlText w:val=""/>
      <w:lvlJc w:val="left"/>
    </w:lvl>
    <w:lvl w:ilvl="5" w:tplc="E766B9BE">
      <w:numFmt w:val="decimal"/>
      <w:lvlText w:val=""/>
      <w:lvlJc w:val="left"/>
    </w:lvl>
    <w:lvl w:ilvl="6" w:tplc="3DD0B186">
      <w:numFmt w:val="decimal"/>
      <w:lvlText w:val=""/>
      <w:lvlJc w:val="left"/>
    </w:lvl>
    <w:lvl w:ilvl="7" w:tplc="D61A384E">
      <w:numFmt w:val="decimal"/>
      <w:lvlText w:val=""/>
      <w:lvlJc w:val="left"/>
    </w:lvl>
    <w:lvl w:ilvl="8" w:tplc="623AD472">
      <w:numFmt w:val="decimal"/>
      <w:lvlText w:val=""/>
      <w:lvlJc w:val="left"/>
    </w:lvl>
  </w:abstractNum>
  <w:abstractNum w:abstractNumId="21">
    <w:nsid w:val="00006E5D"/>
    <w:multiLevelType w:val="hybridMultilevel"/>
    <w:tmpl w:val="00063A08"/>
    <w:lvl w:ilvl="0" w:tplc="CC0EE3F8">
      <w:start w:val="1"/>
      <w:numFmt w:val="decimal"/>
      <w:lvlText w:val="%1."/>
      <w:lvlJc w:val="left"/>
    </w:lvl>
    <w:lvl w:ilvl="1" w:tplc="21F2A586">
      <w:numFmt w:val="decimal"/>
      <w:lvlText w:val=""/>
      <w:lvlJc w:val="left"/>
    </w:lvl>
    <w:lvl w:ilvl="2" w:tplc="B7EECC52">
      <w:numFmt w:val="decimal"/>
      <w:lvlText w:val=""/>
      <w:lvlJc w:val="left"/>
    </w:lvl>
    <w:lvl w:ilvl="3" w:tplc="080AA870">
      <w:numFmt w:val="decimal"/>
      <w:lvlText w:val=""/>
      <w:lvlJc w:val="left"/>
    </w:lvl>
    <w:lvl w:ilvl="4" w:tplc="6A0CBF40">
      <w:numFmt w:val="decimal"/>
      <w:lvlText w:val=""/>
      <w:lvlJc w:val="left"/>
    </w:lvl>
    <w:lvl w:ilvl="5" w:tplc="882C97B4">
      <w:numFmt w:val="decimal"/>
      <w:lvlText w:val=""/>
      <w:lvlJc w:val="left"/>
    </w:lvl>
    <w:lvl w:ilvl="6" w:tplc="4DE26FCE">
      <w:numFmt w:val="decimal"/>
      <w:lvlText w:val=""/>
      <w:lvlJc w:val="left"/>
    </w:lvl>
    <w:lvl w:ilvl="7" w:tplc="BB1A66FE">
      <w:numFmt w:val="decimal"/>
      <w:lvlText w:val=""/>
      <w:lvlJc w:val="left"/>
    </w:lvl>
    <w:lvl w:ilvl="8" w:tplc="AF84D306">
      <w:numFmt w:val="decimal"/>
      <w:lvlText w:val=""/>
      <w:lvlJc w:val="left"/>
    </w:lvl>
  </w:abstractNum>
  <w:abstractNum w:abstractNumId="22">
    <w:nsid w:val="0000701F"/>
    <w:multiLevelType w:val="hybridMultilevel"/>
    <w:tmpl w:val="B310FEBC"/>
    <w:lvl w:ilvl="0" w:tplc="127A2D24">
      <w:start w:val="1"/>
      <w:numFmt w:val="decimal"/>
      <w:lvlText w:val="%1."/>
      <w:lvlJc w:val="left"/>
    </w:lvl>
    <w:lvl w:ilvl="1" w:tplc="05446208">
      <w:numFmt w:val="decimal"/>
      <w:lvlText w:val=""/>
      <w:lvlJc w:val="left"/>
    </w:lvl>
    <w:lvl w:ilvl="2" w:tplc="527E33F8">
      <w:numFmt w:val="decimal"/>
      <w:lvlText w:val=""/>
      <w:lvlJc w:val="left"/>
    </w:lvl>
    <w:lvl w:ilvl="3" w:tplc="0A12BFEA">
      <w:numFmt w:val="decimal"/>
      <w:lvlText w:val=""/>
      <w:lvlJc w:val="left"/>
    </w:lvl>
    <w:lvl w:ilvl="4" w:tplc="0F7AFC94">
      <w:numFmt w:val="decimal"/>
      <w:lvlText w:val=""/>
      <w:lvlJc w:val="left"/>
    </w:lvl>
    <w:lvl w:ilvl="5" w:tplc="42263B52">
      <w:numFmt w:val="decimal"/>
      <w:lvlText w:val=""/>
      <w:lvlJc w:val="left"/>
    </w:lvl>
    <w:lvl w:ilvl="6" w:tplc="22380328">
      <w:numFmt w:val="decimal"/>
      <w:lvlText w:val=""/>
      <w:lvlJc w:val="left"/>
    </w:lvl>
    <w:lvl w:ilvl="7" w:tplc="8E3275B4">
      <w:numFmt w:val="decimal"/>
      <w:lvlText w:val=""/>
      <w:lvlJc w:val="left"/>
    </w:lvl>
    <w:lvl w:ilvl="8" w:tplc="12BCF8F2">
      <w:numFmt w:val="decimal"/>
      <w:lvlText w:val=""/>
      <w:lvlJc w:val="left"/>
    </w:lvl>
  </w:abstractNum>
  <w:abstractNum w:abstractNumId="23">
    <w:nsid w:val="0000767D"/>
    <w:multiLevelType w:val="hybridMultilevel"/>
    <w:tmpl w:val="05B6722A"/>
    <w:lvl w:ilvl="0" w:tplc="54327D20">
      <w:start w:val="1"/>
      <w:numFmt w:val="decimal"/>
      <w:lvlText w:val="%1."/>
      <w:lvlJc w:val="left"/>
    </w:lvl>
    <w:lvl w:ilvl="1" w:tplc="B92A108C">
      <w:numFmt w:val="decimal"/>
      <w:lvlText w:val=""/>
      <w:lvlJc w:val="left"/>
    </w:lvl>
    <w:lvl w:ilvl="2" w:tplc="24B6D6B0">
      <w:numFmt w:val="decimal"/>
      <w:lvlText w:val=""/>
      <w:lvlJc w:val="left"/>
    </w:lvl>
    <w:lvl w:ilvl="3" w:tplc="C6F41878">
      <w:numFmt w:val="decimal"/>
      <w:lvlText w:val=""/>
      <w:lvlJc w:val="left"/>
    </w:lvl>
    <w:lvl w:ilvl="4" w:tplc="3C7E2A74">
      <w:numFmt w:val="decimal"/>
      <w:lvlText w:val=""/>
      <w:lvlJc w:val="left"/>
    </w:lvl>
    <w:lvl w:ilvl="5" w:tplc="2AEE41B6">
      <w:numFmt w:val="decimal"/>
      <w:lvlText w:val=""/>
      <w:lvlJc w:val="left"/>
    </w:lvl>
    <w:lvl w:ilvl="6" w:tplc="4F7E0BFA">
      <w:numFmt w:val="decimal"/>
      <w:lvlText w:val=""/>
      <w:lvlJc w:val="left"/>
    </w:lvl>
    <w:lvl w:ilvl="7" w:tplc="C1B2584C">
      <w:numFmt w:val="decimal"/>
      <w:lvlText w:val=""/>
      <w:lvlJc w:val="left"/>
    </w:lvl>
    <w:lvl w:ilvl="8" w:tplc="C35E7142">
      <w:numFmt w:val="decimal"/>
      <w:lvlText w:val=""/>
      <w:lvlJc w:val="left"/>
    </w:lvl>
  </w:abstractNum>
  <w:abstractNum w:abstractNumId="24">
    <w:nsid w:val="00007A5A"/>
    <w:multiLevelType w:val="hybridMultilevel"/>
    <w:tmpl w:val="1658A9EE"/>
    <w:lvl w:ilvl="0" w:tplc="78B2D9B0">
      <w:start w:val="1"/>
      <w:numFmt w:val="decimal"/>
      <w:lvlText w:val="%1."/>
      <w:lvlJc w:val="left"/>
    </w:lvl>
    <w:lvl w:ilvl="1" w:tplc="E4DEBA76">
      <w:numFmt w:val="decimal"/>
      <w:lvlText w:val=""/>
      <w:lvlJc w:val="left"/>
    </w:lvl>
    <w:lvl w:ilvl="2" w:tplc="EB804592">
      <w:numFmt w:val="decimal"/>
      <w:lvlText w:val=""/>
      <w:lvlJc w:val="left"/>
    </w:lvl>
    <w:lvl w:ilvl="3" w:tplc="877E6AA0">
      <w:numFmt w:val="decimal"/>
      <w:lvlText w:val=""/>
      <w:lvlJc w:val="left"/>
    </w:lvl>
    <w:lvl w:ilvl="4" w:tplc="1046B01E">
      <w:numFmt w:val="decimal"/>
      <w:lvlText w:val=""/>
      <w:lvlJc w:val="left"/>
    </w:lvl>
    <w:lvl w:ilvl="5" w:tplc="E488CF7E">
      <w:numFmt w:val="decimal"/>
      <w:lvlText w:val=""/>
      <w:lvlJc w:val="left"/>
    </w:lvl>
    <w:lvl w:ilvl="6" w:tplc="9CEE07A6">
      <w:numFmt w:val="decimal"/>
      <w:lvlText w:val=""/>
      <w:lvlJc w:val="left"/>
    </w:lvl>
    <w:lvl w:ilvl="7" w:tplc="D844277E">
      <w:numFmt w:val="decimal"/>
      <w:lvlText w:val=""/>
      <w:lvlJc w:val="left"/>
    </w:lvl>
    <w:lvl w:ilvl="8" w:tplc="7F5EB966">
      <w:numFmt w:val="decimal"/>
      <w:lvlText w:val=""/>
      <w:lvlJc w:val="left"/>
    </w:lvl>
  </w:abstractNum>
  <w:abstractNum w:abstractNumId="25">
    <w:nsid w:val="03C371A0"/>
    <w:multiLevelType w:val="hybridMultilevel"/>
    <w:tmpl w:val="B310FEBC"/>
    <w:lvl w:ilvl="0" w:tplc="127A2D24">
      <w:start w:val="1"/>
      <w:numFmt w:val="decimal"/>
      <w:lvlText w:val="%1."/>
      <w:lvlJc w:val="left"/>
    </w:lvl>
    <w:lvl w:ilvl="1" w:tplc="05446208">
      <w:numFmt w:val="decimal"/>
      <w:lvlText w:val=""/>
      <w:lvlJc w:val="left"/>
    </w:lvl>
    <w:lvl w:ilvl="2" w:tplc="527E33F8">
      <w:numFmt w:val="decimal"/>
      <w:lvlText w:val=""/>
      <w:lvlJc w:val="left"/>
    </w:lvl>
    <w:lvl w:ilvl="3" w:tplc="0A12BFEA">
      <w:numFmt w:val="decimal"/>
      <w:lvlText w:val=""/>
      <w:lvlJc w:val="left"/>
    </w:lvl>
    <w:lvl w:ilvl="4" w:tplc="0F7AFC94">
      <w:numFmt w:val="decimal"/>
      <w:lvlText w:val=""/>
      <w:lvlJc w:val="left"/>
    </w:lvl>
    <w:lvl w:ilvl="5" w:tplc="42263B52">
      <w:numFmt w:val="decimal"/>
      <w:lvlText w:val=""/>
      <w:lvlJc w:val="left"/>
    </w:lvl>
    <w:lvl w:ilvl="6" w:tplc="22380328">
      <w:numFmt w:val="decimal"/>
      <w:lvlText w:val=""/>
      <w:lvlJc w:val="left"/>
    </w:lvl>
    <w:lvl w:ilvl="7" w:tplc="8E3275B4">
      <w:numFmt w:val="decimal"/>
      <w:lvlText w:val=""/>
      <w:lvlJc w:val="left"/>
    </w:lvl>
    <w:lvl w:ilvl="8" w:tplc="12BCF8F2">
      <w:numFmt w:val="decimal"/>
      <w:lvlText w:val=""/>
      <w:lvlJc w:val="left"/>
    </w:lvl>
  </w:abstractNum>
  <w:abstractNum w:abstractNumId="26">
    <w:nsid w:val="05FA6799"/>
    <w:multiLevelType w:val="hybridMultilevel"/>
    <w:tmpl w:val="362230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1ED33815"/>
    <w:multiLevelType w:val="hybridMultilevel"/>
    <w:tmpl w:val="326EF00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2662488C"/>
    <w:multiLevelType w:val="hybridMultilevel"/>
    <w:tmpl w:val="D2941F9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>
    <w:nsid w:val="386E0341"/>
    <w:multiLevelType w:val="hybridMultilevel"/>
    <w:tmpl w:val="1D7A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8845BD"/>
    <w:multiLevelType w:val="hybridMultilevel"/>
    <w:tmpl w:val="7234B3DE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85323"/>
    <w:multiLevelType w:val="hybridMultilevel"/>
    <w:tmpl w:val="88F00AE2"/>
    <w:lvl w:ilvl="0" w:tplc="D2B875E4">
      <w:start w:val="1"/>
      <w:numFmt w:val="decimal"/>
      <w:lvlText w:val="%1."/>
      <w:lvlJc w:val="left"/>
    </w:lvl>
    <w:lvl w:ilvl="1" w:tplc="388CBD66">
      <w:numFmt w:val="decimal"/>
      <w:lvlText w:val=""/>
      <w:lvlJc w:val="left"/>
    </w:lvl>
    <w:lvl w:ilvl="2" w:tplc="AA6C8B34">
      <w:numFmt w:val="decimal"/>
      <w:lvlText w:val=""/>
      <w:lvlJc w:val="left"/>
    </w:lvl>
    <w:lvl w:ilvl="3" w:tplc="DF86B2B6">
      <w:numFmt w:val="decimal"/>
      <w:lvlText w:val=""/>
      <w:lvlJc w:val="left"/>
    </w:lvl>
    <w:lvl w:ilvl="4" w:tplc="5F7EF640">
      <w:numFmt w:val="decimal"/>
      <w:lvlText w:val=""/>
      <w:lvlJc w:val="left"/>
    </w:lvl>
    <w:lvl w:ilvl="5" w:tplc="B4549D2E">
      <w:numFmt w:val="decimal"/>
      <w:lvlText w:val=""/>
      <w:lvlJc w:val="left"/>
    </w:lvl>
    <w:lvl w:ilvl="6" w:tplc="9A566C70">
      <w:numFmt w:val="decimal"/>
      <w:lvlText w:val=""/>
      <w:lvlJc w:val="left"/>
    </w:lvl>
    <w:lvl w:ilvl="7" w:tplc="72B05AFC">
      <w:numFmt w:val="decimal"/>
      <w:lvlText w:val=""/>
      <w:lvlJc w:val="left"/>
    </w:lvl>
    <w:lvl w:ilvl="8" w:tplc="075CAFFA">
      <w:numFmt w:val="decimal"/>
      <w:lvlText w:val=""/>
      <w:lvlJc w:val="left"/>
    </w:lvl>
  </w:abstractNum>
  <w:abstractNum w:abstractNumId="32">
    <w:nsid w:val="43B70CCC"/>
    <w:multiLevelType w:val="hybridMultilevel"/>
    <w:tmpl w:val="8246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C066BA"/>
    <w:multiLevelType w:val="hybridMultilevel"/>
    <w:tmpl w:val="58F0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13210"/>
    <w:multiLevelType w:val="hybridMultilevel"/>
    <w:tmpl w:val="1A1606C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5">
    <w:nsid w:val="59DB69D7"/>
    <w:multiLevelType w:val="hybridMultilevel"/>
    <w:tmpl w:val="33ACAF72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6">
    <w:nsid w:val="5A453FAE"/>
    <w:multiLevelType w:val="hybridMultilevel"/>
    <w:tmpl w:val="7D582AE2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95C62"/>
    <w:multiLevelType w:val="hybridMultilevel"/>
    <w:tmpl w:val="EC32FEEE"/>
    <w:lvl w:ilvl="0" w:tplc="712E74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5E32633E"/>
    <w:multiLevelType w:val="hybridMultilevel"/>
    <w:tmpl w:val="2BA0DD40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E6DC9"/>
    <w:multiLevelType w:val="hybridMultilevel"/>
    <w:tmpl w:val="0EC2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F65FE"/>
    <w:multiLevelType w:val="multilevel"/>
    <w:tmpl w:val="6AEE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31"/>
  </w:num>
  <w:num w:numId="27">
    <w:abstractNumId w:val="36"/>
  </w:num>
  <w:num w:numId="28">
    <w:abstractNumId w:val="38"/>
  </w:num>
  <w:num w:numId="29">
    <w:abstractNumId w:val="30"/>
  </w:num>
  <w:num w:numId="30">
    <w:abstractNumId w:val="28"/>
  </w:num>
  <w:num w:numId="31">
    <w:abstractNumId w:val="34"/>
  </w:num>
  <w:num w:numId="32">
    <w:abstractNumId w:val="35"/>
  </w:num>
  <w:num w:numId="33">
    <w:abstractNumId w:val="39"/>
  </w:num>
  <w:num w:numId="34">
    <w:abstractNumId w:val="26"/>
  </w:num>
  <w:num w:numId="35">
    <w:abstractNumId w:val="27"/>
  </w:num>
  <w:num w:numId="36">
    <w:abstractNumId w:val="25"/>
  </w:num>
  <w:num w:numId="37">
    <w:abstractNumId w:val="32"/>
  </w:num>
  <w:num w:numId="38">
    <w:abstractNumId w:val="40"/>
  </w:num>
  <w:num w:numId="39">
    <w:abstractNumId w:val="33"/>
  </w:num>
  <w:num w:numId="40">
    <w:abstractNumId w:val="29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3B44"/>
    <w:rsid w:val="00032F1B"/>
    <w:rsid w:val="000706BA"/>
    <w:rsid w:val="0007112D"/>
    <w:rsid w:val="000A6458"/>
    <w:rsid w:val="000D74DB"/>
    <w:rsid w:val="000F165E"/>
    <w:rsid w:val="00122BBC"/>
    <w:rsid w:val="00130847"/>
    <w:rsid w:val="001310A2"/>
    <w:rsid w:val="001739B3"/>
    <w:rsid w:val="0018218E"/>
    <w:rsid w:val="0018547F"/>
    <w:rsid w:val="00195800"/>
    <w:rsid w:val="002057C2"/>
    <w:rsid w:val="0021681A"/>
    <w:rsid w:val="00217B17"/>
    <w:rsid w:val="00220100"/>
    <w:rsid w:val="00226B29"/>
    <w:rsid w:val="00262A4C"/>
    <w:rsid w:val="00282359"/>
    <w:rsid w:val="00285A4F"/>
    <w:rsid w:val="00295BB5"/>
    <w:rsid w:val="00324C98"/>
    <w:rsid w:val="00334AD0"/>
    <w:rsid w:val="00365102"/>
    <w:rsid w:val="00365DF0"/>
    <w:rsid w:val="0039456B"/>
    <w:rsid w:val="0041616E"/>
    <w:rsid w:val="00421D76"/>
    <w:rsid w:val="00424AE4"/>
    <w:rsid w:val="004355AF"/>
    <w:rsid w:val="00483670"/>
    <w:rsid w:val="004862EB"/>
    <w:rsid w:val="00543F46"/>
    <w:rsid w:val="005864EA"/>
    <w:rsid w:val="005E2034"/>
    <w:rsid w:val="0060243F"/>
    <w:rsid w:val="006056FC"/>
    <w:rsid w:val="00633B44"/>
    <w:rsid w:val="0065307D"/>
    <w:rsid w:val="00686E17"/>
    <w:rsid w:val="006B6992"/>
    <w:rsid w:val="0070465A"/>
    <w:rsid w:val="00746835"/>
    <w:rsid w:val="00773AC4"/>
    <w:rsid w:val="00797FA5"/>
    <w:rsid w:val="007C1578"/>
    <w:rsid w:val="007F2F28"/>
    <w:rsid w:val="007F5EC0"/>
    <w:rsid w:val="00802C93"/>
    <w:rsid w:val="00830A87"/>
    <w:rsid w:val="00883E74"/>
    <w:rsid w:val="00901CD7"/>
    <w:rsid w:val="0094229A"/>
    <w:rsid w:val="00987D46"/>
    <w:rsid w:val="00A432C6"/>
    <w:rsid w:val="00A438E4"/>
    <w:rsid w:val="00A50D2C"/>
    <w:rsid w:val="00A73105"/>
    <w:rsid w:val="00AA5454"/>
    <w:rsid w:val="00AD2D86"/>
    <w:rsid w:val="00AF49D7"/>
    <w:rsid w:val="00B125E7"/>
    <w:rsid w:val="00B13161"/>
    <w:rsid w:val="00B202ED"/>
    <w:rsid w:val="00B43365"/>
    <w:rsid w:val="00B91F03"/>
    <w:rsid w:val="00BF4796"/>
    <w:rsid w:val="00C00B5D"/>
    <w:rsid w:val="00C12816"/>
    <w:rsid w:val="00C26EB6"/>
    <w:rsid w:val="00C35217"/>
    <w:rsid w:val="00C3591A"/>
    <w:rsid w:val="00C4438D"/>
    <w:rsid w:val="00C53C49"/>
    <w:rsid w:val="00C77870"/>
    <w:rsid w:val="00C8135F"/>
    <w:rsid w:val="00D01BDB"/>
    <w:rsid w:val="00D20B9E"/>
    <w:rsid w:val="00D3290D"/>
    <w:rsid w:val="00D4647C"/>
    <w:rsid w:val="00D74502"/>
    <w:rsid w:val="00D87DC2"/>
    <w:rsid w:val="00DA1B67"/>
    <w:rsid w:val="00E27FFE"/>
    <w:rsid w:val="00E31D5D"/>
    <w:rsid w:val="00E538CE"/>
    <w:rsid w:val="00E76248"/>
    <w:rsid w:val="00EA7A53"/>
    <w:rsid w:val="00EB1BAA"/>
    <w:rsid w:val="00F54381"/>
    <w:rsid w:val="00F77D4C"/>
    <w:rsid w:val="00FF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12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112D"/>
    <w:rPr>
      <w:sz w:val="20"/>
      <w:szCs w:val="20"/>
    </w:rPr>
  </w:style>
  <w:style w:type="character" w:styleId="a6">
    <w:name w:val="footnote reference"/>
    <w:rsid w:val="0007112D"/>
    <w:rPr>
      <w:vertAlign w:val="superscript"/>
    </w:rPr>
  </w:style>
  <w:style w:type="paragraph" w:styleId="a7">
    <w:name w:val="List Paragraph"/>
    <w:basedOn w:val="a"/>
    <w:uiPriority w:val="34"/>
    <w:qFormat/>
    <w:rsid w:val="00365D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B17"/>
  </w:style>
  <w:style w:type="paragraph" w:styleId="aa">
    <w:name w:val="footer"/>
    <w:basedOn w:val="a"/>
    <w:link w:val="ab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B17"/>
  </w:style>
  <w:style w:type="paragraph" w:styleId="ac">
    <w:name w:val="Balloon Text"/>
    <w:basedOn w:val="a"/>
    <w:link w:val="ad"/>
    <w:uiPriority w:val="99"/>
    <w:semiHidden/>
    <w:unhideWhenUsed/>
    <w:rsid w:val="00987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D4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125E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qFormat/>
    <w:rsid w:val="002057C2"/>
    <w:pPr>
      <w:widowControl w:val="0"/>
      <w:autoSpaceDE w:val="0"/>
      <w:autoSpaceDN w:val="0"/>
      <w:ind w:left="462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2057C2"/>
    <w:rPr>
      <w:rFonts w:eastAsia="Times New Roman"/>
      <w:sz w:val="24"/>
      <w:szCs w:val="24"/>
      <w:lang w:eastAsia="en-US"/>
    </w:rPr>
  </w:style>
  <w:style w:type="paragraph" w:styleId="af1">
    <w:name w:val="No Spacing"/>
    <w:uiPriority w:val="1"/>
    <w:qFormat/>
    <w:rsid w:val="002057C2"/>
    <w:pPr>
      <w:widowControl w:val="0"/>
      <w:autoSpaceDE w:val="0"/>
      <w:autoSpaceDN w:val="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12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112D"/>
    <w:rPr>
      <w:sz w:val="20"/>
      <w:szCs w:val="20"/>
    </w:rPr>
  </w:style>
  <w:style w:type="character" w:styleId="a6">
    <w:name w:val="footnote reference"/>
    <w:rsid w:val="0007112D"/>
    <w:rPr>
      <w:vertAlign w:val="superscript"/>
    </w:rPr>
  </w:style>
  <w:style w:type="paragraph" w:styleId="a7">
    <w:name w:val="List Paragraph"/>
    <w:basedOn w:val="a"/>
    <w:uiPriority w:val="34"/>
    <w:qFormat/>
    <w:rsid w:val="00365D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B17"/>
  </w:style>
  <w:style w:type="paragraph" w:styleId="aa">
    <w:name w:val="footer"/>
    <w:basedOn w:val="a"/>
    <w:link w:val="ab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B17"/>
  </w:style>
  <w:style w:type="paragraph" w:styleId="ac">
    <w:name w:val="Balloon Text"/>
    <w:basedOn w:val="a"/>
    <w:link w:val="ad"/>
    <w:uiPriority w:val="99"/>
    <w:semiHidden/>
    <w:unhideWhenUsed/>
    <w:rsid w:val="00987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D4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125E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c.1september.ru/article.php?id=20070060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93F2-5D81-4A87-8E22-A4956A7C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6878</Words>
  <Characters>39209</Characters>
  <Application>Microsoft Office Word</Application>
  <DocSecurity>0</DocSecurity>
  <Lines>326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Валерик</cp:lastModifiedBy>
  <cp:revision>8</cp:revision>
  <cp:lastPrinted>2021-09-24T06:00:00Z</cp:lastPrinted>
  <dcterms:created xsi:type="dcterms:W3CDTF">2021-09-23T08:46:00Z</dcterms:created>
  <dcterms:modified xsi:type="dcterms:W3CDTF">2021-10-09T06:33:00Z</dcterms:modified>
</cp:coreProperties>
</file>